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45" w:rsidRDefault="000E7A36">
      <w:pPr>
        <w:pStyle w:val="a6"/>
        <w:widowControl/>
        <w:spacing w:before="240" w:line="360" w:lineRule="auto"/>
        <w:ind w:firstLineChars="100" w:firstLine="321"/>
        <w:contextualSpacing/>
        <w:jc w:val="both"/>
        <w:rPr>
          <w:rFonts w:ascii="楷体" w:eastAsia="楷体" w:hAnsi="楷体" w:cs="楷体"/>
          <w:b/>
          <w:color w:val="000000" w:themeColor="text1"/>
          <w:sz w:val="32"/>
          <w:szCs w:val="32"/>
          <w:shd w:val="clear" w:color="auto" w:fill="FFFFFF"/>
        </w:rPr>
      </w:pPr>
      <w:r>
        <w:rPr>
          <w:rFonts w:ascii="楷体" w:eastAsia="楷体" w:hAnsi="楷体" w:cs="楷体" w:hint="eastAsia"/>
          <w:b/>
          <w:color w:val="000000" w:themeColor="text1"/>
          <w:sz w:val="32"/>
          <w:szCs w:val="32"/>
          <w:shd w:val="clear" w:color="auto" w:fill="FFFFFF"/>
        </w:rPr>
        <w:t>内蒙古弓家塔宝平湾煤炭有限责任公司（汇能集团全资企业）</w:t>
      </w:r>
    </w:p>
    <w:p w:rsidR="00CD0845" w:rsidRDefault="000E7A36">
      <w:pPr>
        <w:widowControl/>
        <w:shd w:val="clear" w:color="auto" w:fill="FFFFFF"/>
        <w:spacing w:line="626" w:lineRule="atLeast"/>
        <w:jc w:val="center"/>
        <w:rPr>
          <w:rFonts w:ascii="楷体" w:eastAsia="楷体" w:hAnsi="楷体" w:cs="楷体"/>
          <w:b/>
          <w:color w:val="000000" w:themeColor="text1"/>
          <w:kern w:val="0"/>
          <w:sz w:val="32"/>
          <w:szCs w:val="32"/>
          <w:shd w:val="clear" w:color="auto" w:fill="FFFFFF"/>
        </w:rPr>
      </w:pPr>
      <w:r>
        <w:rPr>
          <w:rFonts w:ascii="楷体" w:eastAsia="楷体" w:hAnsi="楷体" w:cs="楷体" w:hint="eastAsia"/>
          <w:b/>
          <w:color w:val="000000" w:themeColor="text1"/>
          <w:kern w:val="0"/>
          <w:sz w:val="32"/>
          <w:szCs w:val="32"/>
          <w:shd w:val="clear" w:color="auto" w:fill="FFFFFF"/>
        </w:rPr>
        <w:t>综采工作面设备采购招标投标单位报名暨资格预审公告</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rPr>
      </w:pPr>
      <w:r>
        <w:rPr>
          <w:rFonts w:ascii="楷体" w:eastAsia="楷体" w:hAnsi="楷体" w:cs="楷体" w:hint="eastAsia"/>
          <w:color w:val="000000" w:themeColor="text1"/>
          <w:shd w:val="clear" w:color="auto" w:fill="FFFFFF"/>
        </w:rPr>
        <w:t>内蒙古弓家塔宝平湾煤炭有限责任公司综采工作面设备招标现进行投标单位报名暨资格预审，具体说明及要求如下：</w:t>
      </w:r>
    </w:p>
    <w:p w:rsidR="00CD0845" w:rsidRDefault="000E7A36">
      <w:pPr>
        <w:pStyle w:val="a6"/>
        <w:widowControl/>
        <w:spacing w:before="240" w:line="360" w:lineRule="auto"/>
        <w:ind w:firstLineChars="200" w:firstLine="482"/>
        <w:contextualSpacing/>
        <w:rPr>
          <w:rFonts w:ascii="楷体" w:eastAsia="楷体" w:hAnsi="楷体" w:cs="楷体"/>
          <w:color w:val="000000" w:themeColor="text1"/>
          <w:shd w:val="clear" w:color="auto" w:fill="FFFFFF"/>
        </w:rPr>
      </w:pPr>
      <w:r>
        <w:rPr>
          <w:rFonts w:ascii="楷体" w:eastAsia="楷体" w:hAnsi="楷体" w:cs="楷体" w:hint="eastAsia"/>
          <w:b/>
          <w:bCs/>
          <w:color w:val="000000" w:themeColor="text1"/>
          <w:shd w:val="clear" w:color="auto" w:fill="FFFFFF"/>
        </w:rPr>
        <w:t>一、项目名称：</w:t>
      </w:r>
      <w:r>
        <w:rPr>
          <w:rFonts w:ascii="楷体" w:eastAsia="楷体" w:hAnsi="楷体" w:cs="楷体" w:hint="eastAsia"/>
          <w:color w:val="000000" w:themeColor="text1"/>
          <w:shd w:val="clear" w:color="auto" w:fill="FFFFFF"/>
        </w:rPr>
        <w:t>弓家塔宝平湾煤炭有限责任公司综采工作面设备采购项目</w:t>
      </w:r>
    </w:p>
    <w:p w:rsidR="00CD0845" w:rsidRDefault="000E7A36">
      <w:pPr>
        <w:pStyle w:val="a6"/>
        <w:widowControl/>
        <w:spacing w:before="240" w:line="360" w:lineRule="auto"/>
        <w:ind w:firstLineChars="200" w:firstLine="482"/>
        <w:contextualSpacing/>
        <w:rPr>
          <w:rFonts w:ascii="楷体" w:eastAsia="楷体" w:hAnsi="楷体" w:cs="楷体"/>
          <w:color w:val="000000" w:themeColor="text1"/>
        </w:rPr>
      </w:pPr>
      <w:r>
        <w:rPr>
          <w:rFonts w:ascii="楷体" w:eastAsia="楷体" w:hAnsi="楷体" w:cs="楷体" w:hint="eastAsia"/>
          <w:b/>
          <w:bCs/>
          <w:color w:val="000000" w:themeColor="text1"/>
          <w:shd w:val="clear" w:color="auto" w:fill="FFFFFF"/>
        </w:rPr>
        <w:t>二、招标方式：</w:t>
      </w:r>
      <w:r>
        <w:rPr>
          <w:rFonts w:ascii="楷体" w:eastAsia="楷体" w:hAnsi="楷体" w:cs="楷体" w:hint="eastAsia"/>
          <w:color w:val="000000" w:themeColor="text1"/>
          <w:shd w:val="clear" w:color="auto" w:fill="FFFFFF"/>
        </w:rPr>
        <w:t>邀请招标</w:t>
      </w:r>
    </w:p>
    <w:p w:rsidR="00CD0845" w:rsidRDefault="000E7A36">
      <w:pPr>
        <w:pStyle w:val="a6"/>
        <w:widowControl/>
        <w:spacing w:before="240" w:line="360" w:lineRule="auto"/>
        <w:ind w:firstLineChars="200" w:firstLine="482"/>
        <w:contextualSpacing/>
        <w:rPr>
          <w:rFonts w:ascii="楷体" w:eastAsia="楷体" w:hAnsi="楷体" w:cs="楷体"/>
          <w:color w:val="000000" w:themeColor="text1"/>
          <w:shd w:val="clear" w:color="auto" w:fill="FFFFFF"/>
        </w:rPr>
      </w:pPr>
      <w:r>
        <w:rPr>
          <w:rFonts w:ascii="楷体" w:eastAsia="楷体" w:hAnsi="楷体" w:cs="楷体" w:hint="eastAsia"/>
          <w:b/>
          <w:bCs/>
          <w:color w:val="000000" w:themeColor="text1"/>
          <w:shd w:val="clear" w:color="auto" w:fill="FFFFFF"/>
        </w:rPr>
        <w:t>三、资金来源：</w:t>
      </w:r>
      <w:r>
        <w:rPr>
          <w:rFonts w:ascii="楷体" w:eastAsia="楷体" w:hAnsi="楷体" w:cs="楷体" w:hint="eastAsia"/>
          <w:color w:val="000000" w:themeColor="text1"/>
          <w:shd w:val="clear" w:color="auto" w:fill="FFFFFF"/>
        </w:rPr>
        <w:t xml:space="preserve">企业自筹 </w:t>
      </w:r>
    </w:p>
    <w:p w:rsidR="00CD0845" w:rsidRDefault="000E7A36">
      <w:pPr>
        <w:pStyle w:val="a6"/>
        <w:widowControl/>
        <w:spacing w:before="240" w:line="360" w:lineRule="auto"/>
        <w:ind w:firstLineChars="200" w:firstLine="482"/>
        <w:contextualSpacing/>
        <w:rPr>
          <w:rFonts w:ascii="楷体" w:eastAsia="楷体" w:hAnsi="楷体" w:cs="楷体"/>
          <w:color w:val="000000" w:themeColor="text1"/>
          <w:shd w:val="clear" w:color="auto" w:fill="FFFFFF"/>
        </w:rPr>
      </w:pPr>
      <w:r>
        <w:rPr>
          <w:rFonts w:ascii="楷体" w:eastAsia="楷体" w:hAnsi="楷体" w:cs="楷体" w:hint="eastAsia"/>
          <w:b/>
          <w:bCs/>
          <w:color w:val="000000" w:themeColor="text1"/>
          <w:shd w:val="clear" w:color="auto" w:fill="FFFFFF"/>
        </w:rPr>
        <w:t>四、建设地点：</w:t>
      </w:r>
      <w:r>
        <w:rPr>
          <w:rFonts w:ascii="楷体" w:eastAsia="楷体" w:hAnsi="楷体" w:cs="楷体" w:hint="eastAsia"/>
          <w:color w:val="000000" w:themeColor="text1"/>
          <w:shd w:val="clear" w:color="auto" w:fill="FFFFFF"/>
        </w:rPr>
        <w:t>内蒙古准格尔旗弓家塔</w:t>
      </w:r>
    </w:p>
    <w:p w:rsidR="00CD0845" w:rsidRDefault="000E7A36">
      <w:pPr>
        <w:pStyle w:val="a6"/>
        <w:widowControl/>
        <w:spacing w:before="240" w:line="360" w:lineRule="auto"/>
        <w:ind w:firstLineChars="200" w:firstLine="482"/>
        <w:contextualSpacing/>
        <w:rPr>
          <w:rFonts w:ascii="楷体" w:eastAsia="楷体" w:hAnsi="楷体" w:cs="楷体"/>
          <w:b/>
          <w:bCs/>
          <w:color w:val="000000" w:themeColor="text1"/>
          <w:shd w:val="clear" w:color="auto" w:fill="FFFFFF"/>
        </w:rPr>
      </w:pPr>
      <w:r>
        <w:rPr>
          <w:rFonts w:ascii="楷体" w:eastAsia="楷体" w:hAnsi="楷体" w:cs="楷体" w:hint="eastAsia"/>
          <w:b/>
          <w:bCs/>
          <w:color w:val="000000" w:themeColor="text1"/>
          <w:shd w:val="clear" w:color="auto" w:fill="FFFFFF"/>
        </w:rPr>
        <w:t>五、招标范围</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本次设备采购包括</w:t>
      </w:r>
    </w:p>
    <w:p w:rsidR="00CD0845" w:rsidRPr="005478FF"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1、顺槽皮带机用矿用隔爆兼本质安全型变频启动器（BPJ-500/1.14</w:t>
      </w:r>
      <w:r>
        <w:rPr>
          <w:rFonts w:ascii="楷体" w:eastAsia="楷体" w:hAnsi="楷体" w:cs="楷体" w:hint="eastAsia"/>
          <w:color w:val="000000" w:themeColor="text1"/>
          <w:sz w:val="22"/>
          <w:szCs w:val="22"/>
          <w:shd w:val="clear" w:color="auto" w:fill="FFFFFF"/>
        </w:rPr>
        <w:t>KV</w:t>
      </w:r>
      <w:r>
        <w:rPr>
          <w:rFonts w:ascii="楷体" w:eastAsia="楷体" w:hAnsi="楷体" w:cs="楷体" w:hint="eastAsia"/>
          <w:color w:val="000000" w:themeColor="text1"/>
          <w:shd w:val="clear" w:color="auto" w:fill="FFFFFF"/>
        </w:rPr>
        <w:t>）</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2、顺槽带式输送机智能化涨紧装置（包括硬件、软件）；</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3、刮板输送机用矿用隔爆兼本质安全型高压变频器（BPJV-855/3.3</w:t>
      </w:r>
      <w:r>
        <w:rPr>
          <w:rFonts w:ascii="楷体" w:eastAsia="楷体" w:hAnsi="楷体" w:cs="楷体" w:hint="eastAsia"/>
          <w:color w:val="000000" w:themeColor="text1"/>
          <w:sz w:val="22"/>
          <w:szCs w:val="22"/>
          <w:shd w:val="clear" w:color="auto" w:fill="FFFFFF"/>
        </w:rPr>
        <w:t>KV</w:t>
      </w:r>
      <w:r>
        <w:rPr>
          <w:rFonts w:ascii="楷体" w:eastAsia="楷体" w:hAnsi="楷体" w:cs="楷体" w:hint="eastAsia"/>
          <w:color w:val="000000" w:themeColor="text1"/>
          <w:shd w:val="clear" w:color="auto" w:fill="FFFFFF"/>
        </w:rPr>
        <w:t>）</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4、矿用隔爆型交流移动变电站（KBZSGZY-1250/2×1.905）</w:t>
      </w:r>
    </w:p>
    <w:p w:rsidR="005478FF" w:rsidRPr="00804476" w:rsidRDefault="000E7A36">
      <w:pPr>
        <w:pStyle w:val="a6"/>
        <w:widowControl/>
        <w:spacing w:before="240" w:line="360" w:lineRule="auto"/>
        <w:ind w:firstLineChars="200" w:firstLine="480"/>
        <w:contextualSpacing/>
        <w:rPr>
          <w:rFonts w:ascii="楷体" w:eastAsia="楷体" w:hAnsi="楷体" w:cs="楷体"/>
          <w:shd w:val="clear" w:color="auto" w:fill="FFFFFF"/>
        </w:rPr>
      </w:pPr>
      <w:r w:rsidRPr="00804476">
        <w:rPr>
          <w:rFonts w:ascii="楷体" w:eastAsia="楷体" w:hAnsi="楷体" w:cs="楷体" w:hint="eastAsia"/>
          <w:shd w:val="clear" w:color="auto" w:fill="FFFFFF"/>
        </w:rPr>
        <w:t>5、</w:t>
      </w:r>
      <w:r w:rsidR="005478FF" w:rsidRPr="00804476">
        <w:rPr>
          <w:rFonts w:ascii="楷体" w:eastAsia="楷体" w:hAnsi="楷体" w:cs="楷体" w:hint="eastAsia"/>
          <w:shd w:val="clear" w:color="auto" w:fill="FFFFFF"/>
        </w:rPr>
        <w:t>综采工作面刮板机驱动</w:t>
      </w:r>
    </w:p>
    <w:p w:rsidR="00CD0845" w:rsidRPr="00804476" w:rsidRDefault="00D345B7">
      <w:pPr>
        <w:pStyle w:val="a6"/>
        <w:widowControl/>
        <w:spacing w:before="240" w:line="360" w:lineRule="auto"/>
        <w:ind w:firstLineChars="200" w:firstLine="480"/>
        <w:contextualSpacing/>
        <w:rPr>
          <w:rFonts w:ascii="楷体" w:eastAsia="楷体" w:hAnsi="楷体" w:cs="楷体"/>
          <w:shd w:val="clear" w:color="auto" w:fill="FFFFFF"/>
        </w:rPr>
      </w:pPr>
      <w:r w:rsidRPr="00804476">
        <w:rPr>
          <w:rFonts w:ascii="楷体" w:eastAsia="楷体" w:hAnsi="楷体" w:cs="楷体" w:hint="eastAsia"/>
          <w:shd w:val="clear" w:color="auto" w:fill="FFFFFF"/>
        </w:rPr>
        <w:t>5.1</w:t>
      </w:r>
      <w:r w:rsidR="005478FF" w:rsidRPr="00804476">
        <w:rPr>
          <w:rFonts w:ascii="楷体" w:eastAsia="楷体" w:hAnsi="楷体" w:cs="楷体" w:hint="eastAsia"/>
          <w:shd w:val="clear" w:color="auto" w:fill="FFFFFF"/>
        </w:rPr>
        <w:t>、</w:t>
      </w:r>
      <w:r w:rsidR="000E7A36" w:rsidRPr="00804476">
        <w:rPr>
          <w:rFonts w:ascii="楷体" w:eastAsia="楷体" w:hAnsi="楷体" w:cs="楷体" w:hint="eastAsia"/>
          <w:shd w:val="clear" w:color="auto" w:fill="FFFFFF"/>
        </w:rPr>
        <w:t>矿用隔爆型变频调速三相异步电动机（700KW/3.3</w:t>
      </w:r>
      <w:r w:rsidR="000E7A36" w:rsidRPr="00804476">
        <w:rPr>
          <w:rFonts w:ascii="楷体" w:eastAsia="楷体" w:hAnsi="楷体" w:cs="楷体" w:hint="eastAsia"/>
          <w:sz w:val="22"/>
          <w:szCs w:val="22"/>
          <w:shd w:val="clear" w:color="auto" w:fill="FFFFFF"/>
        </w:rPr>
        <w:t>KV</w:t>
      </w:r>
      <w:r w:rsidR="000E7A36" w:rsidRPr="00804476">
        <w:rPr>
          <w:rFonts w:ascii="楷体" w:eastAsia="楷体" w:hAnsi="楷体" w:cs="楷体" w:hint="eastAsia"/>
          <w:shd w:val="clear" w:color="auto" w:fill="FFFFFF"/>
        </w:rPr>
        <w:t>）</w:t>
      </w:r>
    </w:p>
    <w:p w:rsidR="005478FF" w:rsidRPr="00804476" w:rsidRDefault="00D345B7">
      <w:pPr>
        <w:pStyle w:val="a6"/>
        <w:widowControl/>
        <w:spacing w:before="240" w:line="360" w:lineRule="auto"/>
        <w:ind w:firstLineChars="200" w:firstLine="480"/>
        <w:contextualSpacing/>
        <w:rPr>
          <w:rFonts w:ascii="楷体" w:eastAsia="楷体" w:hAnsi="楷体" w:cs="楷体"/>
          <w:shd w:val="clear" w:color="auto" w:fill="FFFFFF"/>
        </w:rPr>
      </w:pPr>
      <w:r w:rsidRPr="00804476">
        <w:rPr>
          <w:rFonts w:ascii="楷体" w:eastAsia="楷体" w:hAnsi="楷体" w:cs="楷体" w:hint="eastAsia"/>
          <w:shd w:val="clear" w:color="auto" w:fill="FFFFFF"/>
        </w:rPr>
        <w:t>5.2</w:t>
      </w:r>
      <w:r w:rsidR="005478FF" w:rsidRPr="00804476">
        <w:rPr>
          <w:rFonts w:ascii="楷体" w:eastAsia="楷体" w:hAnsi="楷体" w:cs="楷体" w:hint="eastAsia"/>
          <w:shd w:val="clear" w:color="auto" w:fill="FFFFFF"/>
        </w:rPr>
        <w:t>、矿用隔爆型变频调速一体机700KW/3.3</w:t>
      </w:r>
      <w:r w:rsidR="005478FF" w:rsidRPr="00804476">
        <w:rPr>
          <w:rFonts w:ascii="楷体" w:eastAsia="楷体" w:hAnsi="楷体" w:cs="楷体" w:hint="eastAsia"/>
          <w:sz w:val="22"/>
          <w:szCs w:val="22"/>
          <w:shd w:val="clear" w:color="auto" w:fill="FFFFFF"/>
        </w:rPr>
        <w:t>KV</w:t>
      </w:r>
    </w:p>
    <w:p w:rsidR="00CD0845" w:rsidRPr="00804476" w:rsidRDefault="000E7A36">
      <w:pPr>
        <w:pStyle w:val="a6"/>
        <w:widowControl/>
        <w:spacing w:before="240" w:line="360" w:lineRule="auto"/>
        <w:ind w:firstLineChars="200" w:firstLine="480"/>
        <w:contextualSpacing/>
        <w:rPr>
          <w:rFonts w:ascii="楷体" w:eastAsia="楷体" w:hAnsi="楷体" w:cs="楷体"/>
          <w:shd w:val="clear" w:color="auto" w:fill="FFFFFF"/>
        </w:rPr>
      </w:pPr>
      <w:r w:rsidRPr="00804476">
        <w:rPr>
          <w:rFonts w:ascii="楷体" w:eastAsia="楷体" w:hAnsi="楷体" w:cs="楷体" w:hint="eastAsia"/>
          <w:shd w:val="clear" w:color="auto" w:fill="FFFFFF"/>
        </w:rPr>
        <w:t>6</w:t>
      </w:r>
      <w:r w:rsidR="00B52F39" w:rsidRPr="00804476">
        <w:rPr>
          <w:rFonts w:ascii="楷体" w:eastAsia="楷体" w:hAnsi="楷体" w:cs="楷体" w:hint="eastAsia"/>
          <w:shd w:val="clear" w:color="auto" w:fill="FFFFFF"/>
        </w:rPr>
        <w:t>、矿用隔爆型变频调速三相异步电动机（</w:t>
      </w:r>
      <w:r w:rsidR="00804476" w:rsidRPr="00804476">
        <w:rPr>
          <w:rFonts w:ascii="楷体" w:eastAsia="楷体" w:hAnsi="楷体" w:cs="楷体" w:hint="eastAsia"/>
          <w:shd w:val="clear" w:color="auto" w:fill="FFFFFF"/>
        </w:rPr>
        <w:t>配皮带机、转载机</w:t>
      </w:r>
      <w:r w:rsidR="00B52F39" w:rsidRPr="00804476">
        <w:rPr>
          <w:rFonts w:ascii="楷体" w:eastAsia="楷体" w:hAnsi="楷体" w:cs="楷体" w:hint="eastAsia"/>
          <w:shd w:val="clear" w:color="auto" w:fill="FFFFFF"/>
        </w:rPr>
        <w:t>400KW/1.14</w:t>
      </w:r>
      <w:r w:rsidR="00B52F39" w:rsidRPr="00804476">
        <w:rPr>
          <w:rFonts w:ascii="楷体" w:eastAsia="楷体" w:hAnsi="楷体" w:cs="楷体" w:hint="eastAsia"/>
          <w:sz w:val="22"/>
          <w:szCs w:val="22"/>
          <w:shd w:val="clear" w:color="auto" w:fill="FFFFFF"/>
        </w:rPr>
        <w:t>KV</w:t>
      </w:r>
      <w:r w:rsidR="00B52F39" w:rsidRPr="00804476">
        <w:rPr>
          <w:rFonts w:ascii="楷体" w:eastAsia="楷体" w:hAnsi="楷体" w:cs="楷体" w:hint="eastAsia"/>
          <w:shd w:val="clear" w:color="auto" w:fill="FFFFFF"/>
        </w:rPr>
        <w:t>）</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7、乳化液泵用矿用隔爆兼本质安全型变频启动器（BPJ-630/1.14</w:t>
      </w:r>
      <w:r>
        <w:rPr>
          <w:rFonts w:ascii="楷体" w:eastAsia="楷体" w:hAnsi="楷体" w:cs="楷体" w:hint="eastAsia"/>
          <w:color w:val="000000" w:themeColor="text1"/>
          <w:sz w:val="22"/>
          <w:szCs w:val="22"/>
          <w:shd w:val="clear" w:color="auto" w:fill="FFFFFF"/>
        </w:rPr>
        <w:t>KV</w:t>
      </w:r>
      <w:r>
        <w:rPr>
          <w:rFonts w:ascii="楷体" w:eastAsia="楷体" w:hAnsi="楷体" w:cs="楷体" w:hint="eastAsia"/>
          <w:color w:val="000000" w:themeColor="text1"/>
          <w:shd w:val="clear" w:color="auto" w:fill="FFFFFF"/>
        </w:rPr>
        <w:t>；</w:t>
      </w:r>
      <w:bookmarkStart w:id="0" w:name="_GoBack"/>
      <w:bookmarkEnd w:id="0"/>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8、综采工作面刮板机、泵站用矿用屏蔽橡套电缆70mm²/</w:t>
      </w:r>
      <w:r>
        <w:rPr>
          <w:rFonts w:ascii="楷体" w:eastAsia="楷体" w:hAnsi="楷体" w:cs="楷体" w:hint="eastAsia"/>
          <w:color w:val="000000" w:themeColor="text1"/>
          <w:sz w:val="22"/>
          <w:szCs w:val="22"/>
          <w:shd w:val="clear" w:color="auto" w:fill="FFFFFF"/>
        </w:rPr>
        <w:t>3.3KV</w:t>
      </w:r>
      <w:r w:rsidR="00D345B7">
        <w:rPr>
          <w:rFonts w:ascii="楷体" w:eastAsia="楷体" w:hAnsi="楷体" w:cs="楷体" w:hint="eastAsia"/>
          <w:color w:val="000000" w:themeColor="text1"/>
          <w:shd w:val="clear" w:color="auto" w:fill="FFFFFF"/>
        </w:rPr>
        <w:t xml:space="preserve">  </w:t>
      </w:r>
    </w:p>
    <w:p w:rsidR="00DA4B4D" w:rsidRDefault="000E7A36" w:rsidP="00D345B7">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9、综采工作面设备列车（电缆托架车、平板车&lt;尺寸待定&gt;、轨道</w:t>
      </w:r>
      <w:r w:rsidR="00D345B7">
        <w:rPr>
          <w:rFonts w:ascii="楷体" w:eastAsia="楷体" w:hAnsi="楷体" w:cs="楷体" w:hint="eastAsia"/>
          <w:color w:val="000000" w:themeColor="text1"/>
          <w:shd w:val="clear" w:color="auto" w:fill="FFFFFF"/>
        </w:rPr>
        <w:t xml:space="preserve">22# </w:t>
      </w:r>
      <w:r>
        <w:rPr>
          <w:rFonts w:ascii="楷体" w:eastAsia="楷体" w:hAnsi="楷体" w:cs="楷体" w:hint="eastAsia"/>
          <w:color w:val="000000" w:themeColor="text1"/>
          <w:shd w:val="clear" w:color="auto" w:fill="FFFFFF"/>
        </w:rPr>
        <w:t>。</w:t>
      </w:r>
    </w:p>
    <w:p w:rsidR="00CD0845" w:rsidRDefault="000E7A36" w:rsidP="00DA4B4D">
      <w:pPr>
        <w:pStyle w:val="a6"/>
        <w:widowControl/>
        <w:numPr>
          <w:ilvl w:val="0"/>
          <w:numId w:val="3"/>
        </w:numPr>
        <w:spacing w:before="240" w:line="360" w:lineRule="auto"/>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移动变电站用高压侧、低压侧智能型开关。</w:t>
      </w:r>
    </w:p>
    <w:p w:rsidR="00CD0845" w:rsidRPr="003319BC" w:rsidRDefault="000E7A36" w:rsidP="00DA4B4D">
      <w:pPr>
        <w:pStyle w:val="a6"/>
        <w:widowControl/>
        <w:numPr>
          <w:ilvl w:val="0"/>
          <w:numId w:val="3"/>
        </w:numPr>
        <w:spacing w:before="240" w:line="360" w:lineRule="auto"/>
        <w:contextualSpacing/>
        <w:rPr>
          <w:rFonts w:ascii="楷体" w:eastAsia="楷体" w:hAnsi="楷体" w:cs="楷体" w:hint="eastAsia"/>
          <w:b/>
          <w:bCs/>
          <w:color w:val="000000" w:themeColor="text1"/>
          <w:shd w:val="clear" w:color="auto" w:fill="FFFFFF"/>
        </w:rPr>
      </w:pPr>
      <w:r>
        <w:rPr>
          <w:rFonts w:ascii="楷体" w:eastAsia="楷体" w:hAnsi="楷体" w:cs="楷体" w:hint="eastAsia"/>
          <w:color w:val="000000" w:themeColor="text1"/>
          <w:shd w:val="clear" w:color="auto" w:fill="FFFFFF"/>
        </w:rPr>
        <w:t>采煤机用金属屏蔽监视型橡套软电缆MCPTJ-1.9/3.3KV 3</w:t>
      </w:r>
      <w:r>
        <w:rPr>
          <w:rFonts w:ascii="Arial" w:eastAsia="楷体" w:hAnsi="Arial" w:cs="Arial"/>
          <w:color w:val="000000" w:themeColor="text1"/>
          <w:shd w:val="clear" w:color="auto" w:fill="FFFFFF"/>
        </w:rPr>
        <w:t>×</w:t>
      </w:r>
      <w:r>
        <w:rPr>
          <w:rFonts w:ascii="楷体" w:eastAsia="楷体" w:hAnsi="楷体" w:cs="楷体" w:hint="eastAsia"/>
          <w:color w:val="000000" w:themeColor="text1"/>
          <w:shd w:val="clear" w:color="auto" w:fill="FFFFFF"/>
        </w:rPr>
        <w:t>185+1</w:t>
      </w:r>
      <w:r>
        <w:rPr>
          <w:rFonts w:ascii="Arial" w:eastAsia="楷体" w:hAnsi="Arial" w:cs="Arial"/>
          <w:color w:val="000000" w:themeColor="text1"/>
          <w:shd w:val="clear" w:color="auto" w:fill="FFFFFF"/>
        </w:rPr>
        <w:t>×</w:t>
      </w:r>
      <w:r>
        <w:rPr>
          <w:rFonts w:ascii="楷体" w:eastAsia="楷体" w:hAnsi="楷体" w:cs="楷体" w:hint="eastAsia"/>
          <w:color w:val="000000" w:themeColor="text1"/>
          <w:shd w:val="clear" w:color="auto" w:fill="FFFFFF"/>
        </w:rPr>
        <w:t>95+4</w:t>
      </w:r>
      <w:r>
        <w:rPr>
          <w:rFonts w:ascii="Arial" w:eastAsia="楷体" w:hAnsi="Arial" w:cs="Arial"/>
          <w:color w:val="000000" w:themeColor="text1"/>
          <w:shd w:val="clear" w:color="auto" w:fill="FFFFFF"/>
        </w:rPr>
        <w:t>×</w:t>
      </w:r>
      <w:r>
        <w:rPr>
          <w:rFonts w:ascii="楷体" w:eastAsia="楷体" w:hAnsi="楷体" w:cs="楷体" w:hint="eastAsia"/>
          <w:color w:val="000000" w:themeColor="text1"/>
          <w:shd w:val="clear" w:color="auto" w:fill="FFFFFF"/>
        </w:rPr>
        <w:t xml:space="preserve">6 </w:t>
      </w:r>
    </w:p>
    <w:p w:rsidR="003319BC" w:rsidRDefault="003319BC" w:rsidP="00DA4B4D">
      <w:pPr>
        <w:pStyle w:val="a6"/>
        <w:widowControl/>
        <w:numPr>
          <w:ilvl w:val="0"/>
          <w:numId w:val="3"/>
        </w:numPr>
        <w:spacing w:before="240" w:line="360" w:lineRule="auto"/>
        <w:contextualSpacing/>
        <w:rPr>
          <w:rFonts w:ascii="楷体" w:eastAsia="楷体" w:hAnsi="楷体" w:cs="楷体"/>
          <w:b/>
          <w:bCs/>
          <w:color w:val="000000" w:themeColor="text1"/>
          <w:shd w:val="clear" w:color="auto" w:fill="FFFFFF"/>
        </w:rPr>
      </w:pPr>
      <w:r>
        <w:rPr>
          <w:rFonts w:ascii="楷体" w:eastAsia="楷体" w:hAnsi="楷体" w:cs="楷体" w:hint="eastAsia"/>
          <w:color w:val="000000" w:themeColor="text1"/>
          <w:shd w:val="clear" w:color="auto" w:fill="FFFFFF"/>
        </w:rPr>
        <w:t>综采工作面智能集成供液系统</w:t>
      </w:r>
    </w:p>
    <w:p w:rsidR="00CD0845" w:rsidRDefault="000E7A36" w:rsidP="00DA4B4D">
      <w:pPr>
        <w:pStyle w:val="a6"/>
        <w:widowControl/>
        <w:spacing w:before="240" w:line="360" w:lineRule="auto"/>
        <w:ind w:leftChars="66" w:left="139" w:firstLineChars="342" w:firstLine="961"/>
        <w:contextualSpacing/>
        <w:rPr>
          <w:rFonts w:ascii="楷体" w:eastAsia="楷体" w:hAnsi="楷体" w:cs="楷体"/>
          <w:color w:val="000000" w:themeColor="text1"/>
          <w:sz w:val="28"/>
          <w:szCs w:val="28"/>
          <w:shd w:val="clear" w:color="auto" w:fill="FFFFFF"/>
        </w:rPr>
      </w:pPr>
      <w:r>
        <w:rPr>
          <w:rFonts w:ascii="楷体" w:eastAsia="楷体" w:hAnsi="楷体" w:cs="楷体" w:hint="eastAsia"/>
          <w:b/>
          <w:bCs/>
          <w:color w:val="000000" w:themeColor="text1"/>
          <w:sz w:val="28"/>
          <w:szCs w:val="28"/>
          <w:shd w:val="clear" w:color="auto" w:fill="FFFFFF"/>
        </w:rPr>
        <w:t>具体详细参数见后续招标文件</w:t>
      </w:r>
      <w:r>
        <w:rPr>
          <w:rFonts w:ascii="楷体" w:eastAsia="楷体" w:hAnsi="楷体" w:cs="楷体" w:hint="eastAsia"/>
          <w:color w:val="000000" w:themeColor="text1"/>
          <w:sz w:val="28"/>
          <w:szCs w:val="28"/>
          <w:shd w:val="clear" w:color="auto" w:fill="FFFFFF"/>
        </w:rPr>
        <w:t>。</w:t>
      </w:r>
    </w:p>
    <w:p w:rsidR="00CD0845" w:rsidRDefault="000E7A36">
      <w:pPr>
        <w:pStyle w:val="a6"/>
        <w:widowControl/>
        <w:spacing w:before="240" w:line="360" w:lineRule="auto"/>
        <w:ind w:firstLineChars="200" w:firstLine="482"/>
        <w:contextualSpacing/>
        <w:rPr>
          <w:rFonts w:ascii="楷体" w:eastAsia="楷体" w:hAnsi="楷体" w:cs="楷体"/>
          <w:b/>
          <w:bCs/>
          <w:color w:val="000000" w:themeColor="text1"/>
          <w:shd w:val="clear" w:color="auto" w:fill="FFFFFF"/>
        </w:rPr>
      </w:pPr>
      <w:r>
        <w:rPr>
          <w:rFonts w:ascii="楷体" w:eastAsia="楷体" w:hAnsi="楷体" w:cs="楷体" w:hint="eastAsia"/>
          <w:b/>
          <w:bCs/>
          <w:color w:val="000000" w:themeColor="text1"/>
          <w:shd w:val="clear" w:color="auto" w:fill="FFFFFF"/>
        </w:rPr>
        <w:t>六、投标人资质要求</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1.在中华人民共和国注册，注册资金不得低于1000万元；</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2.投标人是中国境内具有法人资格的企业或其它组织，具备承担招标设备的设计及制造能力，具有相关的资质、业绩和经验。符合国家相关最新的制造标准(规范)、进口</w:t>
      </w:r>
      <w:r>
        <w:rPr>
          <w:rFonts w:ascii="楷体" w:eastAsia="楷体" w:hAnsi="楷体" w:cs="楷体" w:hint="eastAsia"/>
          <w:color w:val="000000" w:themeColor="text1"/>
          <w:shd w:val="clear" w:color="auto" w:fill="FFFFFF"/>
        </w:rPr>
        <w:lastRenderedPageBreak/>
        <w:t>设备所在国相关制造标准以及相关国际标准。有关劳动安全、工业卫生、环保、消防的规程规范应执行最新的国家标准； </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3.投标人应通过ISO9001认证，投标人应具有相应产品生产许可证、防爆合格证、煤安标志证书，所提供产品需有国家权威检测机构出具的试验报告及合格证明；</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4.招标设备的设计、制造、包装、运输、储存、验收应遵守国家有关标准和规范；</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5.投标方供货能力可满足现场进度要求，并能够提供完善的售后服务；</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 xml:space="preserve">6.投标人近3年有同型号或类似销售业绩（要求同型号业绩10台及以上，并且稳定运行一至两年以上无质量问题）。投标方报名时提供业绩表，业绩表中必须列出设备安装所在地、投运时间及联系方式，便于招标方考证；  </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7.具有健全的财务会计制度，没有处于被责令停业或破产状态，且资产未被重组、接管和冻结。投标人已具备履行合同所需的财务、技术和生产能力，提供近三年的财务报表；</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 xml:space="preserve">8.投标人应提供银行在开标日前三个月内开具的资信证明原件； </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9.投标企业提供的相应资质资格证明文件必须绝对真实，如有虚假一律不予评审。</w:t>
      </w:r>
    </w:p>
    <w:p w:rsidR="00CD0845" w:rsidRDefault="000E7A36">
      <w:pPr>
        <w:pStyle w:val="a6"/>
        <w:widowControl/>
        <w:spacing w:before="240" w:line="360" w:lineRule="auto"/>
        <w:ind w:firstLineChars="200" w:firstLine="482"/>
        <w:contextualSpacing/>
        <w:rPr>
          <w:rFonts w:ascii="楷体" w:eastAsia="楷体" w:hAnsi="楷体" w:cs="楷体"/>
          <w:color w:val="000000" w:themeColor="text1"/>
          <w:shd w:val="clear" w:color="auto" w:fill="FFFFFF"/>
        </w:rPr>
      </w:pPr>
      <w:r>
        <w:rPr>
          <w:rFonts w:ascii="楷体" w:eastAsia="楷体" w:hAnsi="楷体" w:cs="楷体" w:hint="eastAsia"/>
          <w:b/>
          <w:bCs/>
          <w:color w:val="000000" w:themeColor="text1"/>
          <w:shd w:val="clear" w:color="auto" w:fill="FFFFFF"/>
        </w:rPr>
        <w:t>七、资格预审文件编制要求</w:t>
      </w:r>
      <w:r>
        <w:rPr>
          <w:rFonts w:ascii="楷体" w:eastAsia="楷体" w:hAnsi="楷体" w:cs="楷体" w:hint="eastAsia"/>
          <w:color w:val="000000" w:themeColor="text1"/>
          <w:shd w:val="clear" w:color="auto" w:fill="FFFFFF"/>
        </w:rPr>
        <w:t>（按如下内容及顺序要求）</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1.封面（必须注明投标单位名称、联系人姓名、联系人电话、联系人电子邮箱、设备名称、报名时间）；</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2.投标人报名表格式（见附件1）；</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3.法人授权书；</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4.企业执照、资质证书等；</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5.企业同类业绩证明材料；</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6.企业主营项目一定要填写营业执照经营范围内的、有业绩的、实际的主营项目。</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7.其它有必要提供给招标人的资料；</w:t>
      </w:r>
    </w:p>
    <w:p w:rsidR="00CD0845" w:rsidRPr="006C7877" w:rsidRDefault="000E7A36">
      <w:pPr>
        <w:pStyle w:val="a6"/>
        <w:widowControl/>
        <w:spacing w:before="240" w:line="360" w:lineRule="auto"/>
        <w:ind w:firstLineChars="200" w:firstLine="480"/>
        <w:contextualSpacing/>
        <w:rPr>
          <w:rFonts w:ascii="楷体" w:eastAsia="楷体" w:hAnsi="楷体" w:cs="楷体"/>
          <w:color w:val="FF0000"/>
          <w:shd w:val="clear" w:color="auto" w:fill="FFFFFF"/>
        </w:rPr>
      </w:pPr>
      <w:r>
        <w:rPr>
          <w:rFonts w:ascii="楷体" w:eastAsia="楷体" w:hAnsi="楷体" w:cs="楷体" w:hint="eastAsia"/>
          <w:color w:val="000000" w:themeColor="text1"/>
          <w:shd w:val="clear" w:color="auto" w:fill="FFFFFF"/>
        </w:rPr>
        <w:t>8.报名资料的递交：电子邮件发送至</w:t>
      </w:r>
      <w:hyperlink r:id="rId9" w:history="1">
        <w:r w:rsidRPr="006C7877">
          <w:rPr>
            <w:rFonts w:ascii="楷体" w:eastAsia="楷体" w:hAnsi="楷体" w:cs="楷体" w:hint="eastAsia"/>
            <w:b/>
            <w:bCs/>
            <w:color w:val="FF0000"/>
            <w:shd w:val="clear" w:color="auto" w:fill="FFFFFF"/>
          </w:rPr>
          <w:t>2454518445@qq.com</w:t>
        </w:r>
      </w:hyperlink>
      <w:r w:rsidRPr="006C7877">
        <w:rPr>
          <w:rFonts w:ascii="楷体" w:eastAsia="楷体" w:hAnsi="楷体" w:cs="楷体" w:hint="eastAsia"/>
          <w:b/>
          <w:bCs/>
          <w:color w:val="FF0000"/>
          <w:shd w:val="clear" w:color="auto" w:fill="FFFFFF"/>
        </w:rPr>
        <w:t>；</w:t>
      </w:r>
    </w:p>
    <w:p w:rsidR="00CD0845" w:rsidRDefault="000E7A36">
      <w:pPr>
        <w:pStyle w:val="a6"/>
        <w:widowControl/>
        <w:spacing w:before="240" w:line="360" w:lineRule="auto"/>
        <w:ind w:firstLineChars="200" w:firstLine="480"/>
        <w:contextualSpacing/>
        <w:rPr>
          <w:rFonts w:ascii="楷体" w:eastAsia="楷体" w:hAnsi="楷体" w:cs="楷体"/>
          <w:shd w:val="clear" w:color="auto" w:fill="FFFFFF"/>
        </w:rPr>
      </w:pPr>
      <w:r>
        <w:rPr>
          <w:rFonts w:ascii="楷体" w:eastAsia="楷体" w:hAnsi="楷体" w:cs="楷体" w:hint="eastAsia"/>
          <w:color w:val="000000" w:themeColor="text1"/>
          <w:shd w:val="clear" w:color="auto" w:fill="FFFFFF"/>
        </w:rPr>
        <w:t>9.所有资质文件及报名表扫描pdf格式后，加盖公章。</w:t>
      </w:r>
    </w:p>
    <w:p w:rsidR="00CD0845" w:rsidRDefault="000E7A36">
      <w:pPr>
        <w:pStyle w:val="a6"/>
        <w:widowControl/>
        <w:spacing w:before="240" w:line="360" w:lineRule="auto"/>
        <w:ind w:firstLineChars="200" w:firstLine="482"/>
        <w:contextualSpacing/>
        <w:rPr>
          <w:rFonts w:ascii="楷体" w:eastAsia="楷体" w:hAnsi="楷体" w:cs="楷体"/>
          <w:b/>
          <w:bCs/>
          <w:color w:val="000000" w:themeColor="text1"/>
          <w:shd w:val="clear" w:color="auto" w:fill="FFFFFF"/>
        </w:rPr>
      </w:pPr>
      <w:r>
        <w:rPr>
          <w:rFonts w:ascii="楷体" w:eastAsia="楷体" w:hAnsi="楷体" w:cs="楷体" w:hint="eastAsia"/>
          <w:b/>
          <w:bCs/>
          <w:color w:val="000000" w:themeColor="text1"/>
          <w:shd w:val="clear" w:color="auto" w:fill="FFFFFF"/>
        </w:rPr>
        <w:t>八、投标资格的确定</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1.符合本公告所列的资格和条件要求并递交了资格预审文件的投标意向人并不意味着一定获得投标资格；</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2.招标人专家组将对全部已收到的资格预审资料进行分析，并独立、自主选择、确定正式的投标人名单；</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3.招标人选择和确定投标名单的过程和方法将不会进行公示和告知；</w:t>
      </w:r>
    </w:p>
    <w:p w:rsidR="00CD0845" w:rsidRDefault="000E7A36">
      <w:pPr>
        <w:pStyle w:val="a6"/>
        <w:widowControl/>
        <w:spacing w:before="240" w:line="360" w:lineRule="auto"/>
        <w:ind w:firstLineChars="200" w:firstLine="482"/>
        <w:contextualSpacing/>
        <w:rPr>
          <w:rFonts w:ascii="楷体" w:eastAsia="楷体" w:hAnsi="楷体" w:cs="楷体"/>
          <w:b/>
          <w:bCs/>
          <w:color w:val="000000" w:themeColor="text1"/>
          <w:shd w:val="clear" w:color="auto" w:fill="FFFFFF"/>
        </w:rPr>
      </w:pPr>
      <w:r>
        <w:rPr>
          <w:rFonts w:ascii="楷体" w:eastAsia="楷体" w:hAnsi="楷体" w:cs="楷体" w:hint="eastAsia"/>
          <w:b/>
          <w:bCs/>
          <w:color w:val="000000" w:themeColor="text1"/>
          <w:shd w:val="clear" w:color="auto" w:fill="FFFFFF"/>
        </w:rPr>
        <w:t>九、其他说明</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lastRenderedPageBreak/>
        <w:t>1.本公告的作用仅为遴选投标人，具体技术及经济方面要求以正式的招标文件为准；</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2.本次报名暨资格预审为自愿参加，招标人不给予任何补偿，本阶段招标人不提供答疑；</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3.本阶段不组织现场踏勘，无进一步的资料提供；</w:t>
      </w:r>
    </w:p>
    <w:p w:rsidR="00CD0845" w:rsidRDefault="000E7A36">
      <w:pPr>
        <w:pStyle w:val="a6"/>
        <w:widowControl/>
        <w:spacing w:before="240" w:line="360" w:lineRule="auto"/>
        <w:ind w:firstLineChars="200" w:firstLine="482"/>
        <w:contextualSpacing/>
        <w:rPr>
          <w:rFonts w:ascii="楷体" w:eastAsia="楷体" w:hAnsi="楷体" w:cs="楷体"/>
          <w:b/>
          <w:bCs/>
          <w:color w:val="000000" w:themeColor="text1"/>
          <w:shd w:val="clear" w:color="auto" w:fill="FFFFFF"/>
        </w:rPr>
      </w:pPr>
      <w:r>
        <w:rPr>
          <w:rFonts w:ascii="楷体" w:eastAsia="楷体" w:hAnsi="楷体" w:cs="楷体" w:hint="eastAsia"/>
          <w:b/>
          <w:bCs/>
          <w:color w:val="000000" w:themeColor="text1"/>
          <w:shd w:val="clear" w:color="auto" w:fill="FFFFFF"/>
        </w:rPr>
        <w:t>十、投标人报名方式及招标文件的领取</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1.投标人报名：本次招标采用电子邮件报名方式（PDF格式），报名截止时间：2021年08月</w:t>
      </w:r>
      <w:r w:rsidR="00F478F5">
        <w:rPr>
          <w:rFonts w:ascii="楷体" w:eastAsia="楷体" w:hAnsi="楷体" w:cs="楷体" w:hint="eastAsia"/>
          <w:color w:val="000000" w:themeColor="text1"/>
          <w:shd w:val="clear" w:color="auto" w:fill="FFFFFF"/>
        </w:rPr>
        <w:t>18</w:t>
      </w:r>
      <w:r>
        <w:rPr>
          <w:rFonts w:ascii="楷体" w:eastAsia="楷体" w:hAnsi="楷体" w:cs="楷体" w:hint="eastAsia"/>
          <w:color w:val="000000" w:themeColor="text1"/>
          <w:shd w:val="clear" w:color="auto" w:fill="FFFFFF"/>
        </w:rPr>
        <w:t>日（下午18:00前），邮件采用“设备名称+投标单位名称+投标时间”的方式命名，符合条件的预投标人参加投报名时，严格按本公告要求编制资格预审文件，否则不予审核报名。</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2.招标人对投标资料进行审查后，通知符合要求的预投标人将标书费汇款到指定帐号后（标书费只开收据，在开标时领取），将招标文件以电子邮件的方式发送到投标人在报名表里填写的电子邮箱。</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3.招标文件发售时间：</w:t>
      </w:r>
      <w:r w:rsidR="00F478F5">
        <w:rPr>
          <w:rFonts w:ascii="楷体" w:eastAsia="楷体" w:hAnsi="楷体" w:cs="楷体" w:hint="eastAsia"/>
          <w:color w:val="000000" w:themeColor="text1"/>
          <w:shd w:val="clear" w:color="auto" w:fill="FFFFFF"/>
        </w:rPr>
        <w:t>2021</w:t>
      </w:r>
      <w:r>
        <w:rPr>
          <w:rFonts w:ascii="楷体" w:eastAsia="楷体" w:hAnsi="楷体" w:cs="楷体" w:hint="eastAsia"/>
          <w:color w:val="000000" w:themeColor="text1"/>
          <w:shd w:val="clear" w:color="auto" w:fill="FFFFFF"/>
        </w:rPr>
        <w:t>年08月</w:t>
      </w:r>
      <w:r w:rsidR="00F478F5">
        <w:rPr>
          <w:rFonts w:ascii="楷体" w:eastAsia="楷体" w:hAnsi="楷体" w:cs="楷体" w:hint="eastAsia"/>
          <w:color w:val="000000" w:themeColor="text1"/>
          <w:shd w:val="clear" w:color="auto" w:fill="FFFFFF"/>
        </w:rPr>
        <w:t>20</w:t>
      </w:r>
      <w:r>
        <w:rPr>
          <w:rFonts w:ascii="楷体" w:eastAsia="楷体" w:hAnsi="楷体" w:cs="楷体" w:hint="eastAsia"/>
          <w:color w:val="000000" w:themeColor="text1"/>
          <w:shd w:val="clear" w:color="auto" w:fill="FFFFFF"/>
        </w:rPr>
        <w:t xml:space="preserve">日 上午9:00至下午18:00。 </w:t>
      </w:r>
    </w:p>
    <w:p w:rsidR="00CD0845" w:rsidRDefault="00F478F5">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4</w:t>
      </w:r>
      <w:r w:rsidR="000E7A36">
        <w:rPr>
          <w:rFonts w:ascii="楷体" w:eastAsia="楷体" w:hAnsi="楷体" w:cs="楷体" w:hint="eastAsia"/>
          <w:color w:val="000000" w:themeColor="text1"/>
          <w:shd w:val="clear" w:color="auto" w:fill="FFFFFF"/>
        </w:rPr>
        <w:t>.投标文件的递交</w:t>
      </w:r>
    </w:p>
    <w:p w:rsidR="00CD0845" w:rsidRDefault="00F478F5">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4</w:t>
      </w:r>
      <w:r w:rsidR="000E7A36">
        <w:rPr>
          <w:rFonts w:ascii="楷体" w:eastAsia="楷体" w:hAnsi="楷体" w:cs="楷体" w:hint="eastAsia"/>
          <w:color w:val="000000" w:themeColor="text1"/>
          <w:shd w:val="clear" w:color="auto" w:fill="FFFFFF"/>
        </w:rPr>
        <w:t>.1投标文件递交截止及开标时间：</w:t>
      </w:r>
      <w:r>
        <w:rPr>
          <w:rFonts w:ascii="楷体" w:eastAsia="楷体" w:hAnsi="楷体" w:cs="楷体" w:hint="eastAsia"/>
          <w:color w:val="000000" w:themeColor="text1"/>
          <w:shd w:val="clear" w:color="auto" w:fill="FFFFFF"/>
        </w:rPr>
        <w:t>2021</w:t>
      </w:r>
      <w:r w:rsidR="000E7A36">
        <w:rPr>
          <w:rFonts w:ascii="楷体" w:eastAsia="楷体" w:hAnsi="楷体" w:cs="楷体" w:hint="eastAsia"/>
          <w:color w:val="000000" w:themeColor="text1"/>
          <w:shd w:val="clear" w:color="auto" w:fill="FFFFFF"/>
        </w:rPr>
        <w:t>年08月</w:t>
      </w:r>
      <w:r>
        <w:rPr>
          <w:rFonts w:ascii="楷体" w:eastAsia="楷体" w:hAnsi="楷体" w:cs="楷体" w:hint="eastAsia"/>
          <w:color w:val="000000" w:themeColor="text1"/>
          <w:shd w:val="clear" w:color="auto" w:fill="FFFFFF"/>
        </w:rPr>
        <w:t>25</w:t>
      </w:r>
      <w:r w:rsidR="000E7A36">
        <w:rPr>
          <w:rFonts w:ascii="楷体" w:eastAsia="楷体" w:hAnsi="楷体" w:cs="楷体" w:hint="eastAsia"/>
          <w:color w:val="000000" w:themeColor="text1"/>
          <w:shd w:val="clear" w:color="auto" w:fill="FFFFFF"/>
        </w:rPr>
        <w:t>日 上午9:00；</w:t>
      </w:r>
    </w:p>
    <w:p w:rsidR="00CD0845" w:rsidRDefault="00F478F5" w:rsidP="005478FF">
      <w:pPr>
        <w:pStyle w:val="a6"/>
        <w:widowControl/>
        <w:spacing w:before="240" w:line="360" w:lineRule="auto"/>
        <w:ind w:leftChars="228" w:left="479"/>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4</w:t>
      </w:r>
      <w:r w:rsidR="000E7A36">
        <w:rPr>
          <w:rFonts w:ascii="楷体" w:eastAsia="楷体" w:hAnsi="楷体" w:cs="楷体" w:hint="eastAsia"/>
          <w:color w:val="000000" w:themeColor="text1"/>
          <w:shd w:val="clear" w:color="auto" w:fill="FFFFFF"/>
        </w:rPr>
        <w:t>.2投标文件递交地点</w:t>
      </w:r>
      <w:r w:rsidR="000E7A36" w:rsidRPr="005478FF">
        <w:rPr>
          <w:rFonts w:ascii="楷体" w:eastAsia="楷体" w:hAnsi="楷体" w:cs="楷体" w:hint="eastAsia"/>
          <w:sz w:val="22"/>
          <w:szCs w:val="21"/>
        </w:rPr>
        <w:t>（同为开标地点）</w:t>
      </w:r>
      <w:r w:rsidR="000E7A36">
        <w:rPr>
          <w:rFonts w:ascii="楷体" w:eastAsia="楷体" w:hAnsi="楷体" w:cs="楷体" w:hint="eastAsia"/>
          <w:color w:val="000000" w:themeColor="text1"/>
          <w:shd w:val="clear" w:color="auto" w:fill="FFFFFF"/>
        </w:rPr>
        <w:t xml:space="preserve">：内蒙古鄂尔多斯市东胜区鄂尔多斯西街63号汇能大厦B座1001室； </w:t>
      </w:r>
    </w:p>
    <w:p w:rsidR="00CD0845" w:rsidRDefault="00F478F5">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4</w:t>
      </w:r>
      <w:r w:rsidR="000E7A36">
        <w:rPr>
          <w:rFonts w:ascii="楷体" w:eastAsia="楷体" w:hAnsi="楷体" w:cs="楷体" w:hint="eastAsia"/>
          <w:color w:val="000000" w:themeColor="text1"/>
          <w:shd w:val="clear" w:color="auto" w:fill="FFFFFF"/>
        </w:rPr>
        <w:t>.3逾期送达或未送达指定地点的投标文件，招标人不予受理；</w:t>
      </w:r>
    </w:p>
    <w:p w:rsidR="00CD0845" w:rsidRDefault="00F478F5">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5</w:t>
      </w:r>
      <w:r w:rsidR="000E7A36">
        <w:rPr>
          <w:rFonts w:ascii="楷体" w:eastAsia="楷体" w:hAnsi="楷体" w:cs="楷体" w:hint="eastAsia"/>
          <w:color w:val="000000" w:themeColor="text1"/>
          <w:shd w:val="clear" w:color="auto" w:fill="FFFFFF"/>
        </w:rPr>
        <w:t xml:space="preserve">.招标人名称及联系方式 </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内蒙古弓家塔宝平湾煤炭有限责任公司</w:t>
      </w:r>
    </w:p>
    <w:p w:rsidR="00CD0845" w:rsidRDefault="000E7A36">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 xml:space="preserve">联系人：温志武 18504770083  </w:t>
      </w:r>
    </w:p>
    <w:p w:rsidR="00CD0845" w:rsidRDefault="000E7A36">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 xml:space="preserve">  </w:t>
      </w:r>
    </w:p>
    <w:p w:rsidR="00CD0845" w:rsidRDefault="00CD0845">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p>
    <w:p w:rsidR="00CD0845" w:rsidRDefault="00CD0845">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p>
    <w:p w:rsidR="00CD0845" w:rsidRDefault="00CD0845">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p>
    <w:p w:rsidR="00CD0845" w:rsidRDefault="00CD0845">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p>
    <w:p w:rsidR="00CD0845" w:rsidRDefault="000E7A36">
      <w:pPr>
        <w:pStyle w:val="a6"/>
        <w:widowControl/>
        <w:spacing w:before="240" w:line="360" w:lineRule="auto"/>
        <w:ind w:firstLineChars="200" w:firstLine="480"/>
        <w:contextualSpacing/>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内蒙古弓家塔宝平湾煤炭有限责任公司</w:t>
      </w:r>
    </w:p>
    <w:p w:rsidR="00CD0845" w:rsidRDefault="000E7A36">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  2020年08月</w:t>
      </w:r>
      <w:r w:rsidR="00EB3B69">
        <w:rPr>
          <w:rFonts w:ascii="楷体" w:eastAsia="楷体" w:hAnsi="楷体" w:cs="楷体" w:hint="eastAsia"/>
          <w:color w:val="000000" w:themeColor="text1"/>
          <w:shd w:val="clear" w:color="auto" w:fill="FFFFFF"/>
        </w:rPr>
        <w:t>12</w:t>
      </w:r>
      <w:r>
        <w:rPr>
          <w:rFonts w:ascii="楷体" w:eastAsia="楷体" w:hAnsi="楷体" w:cs="楷体" w:hint="eastAsia"/>
          <w:color w:val="000000" w:themeColor="text1"/>
          <w:shd w:val="clear" w:color="auto" w:fill="FFFFFF"/>
        </w:rPr>
        <w:t>日  </w:t>
      </w:r>
    </w:p>
    <w:p w:rsidR="00CD0845" w:rsidRDefault="00CD0845">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p>
    <w:p w:rsidR="00CD0845" w:rsidRDefault="00CD0845">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p>
    <w:p w:rsidR="00CD0845" w:rsidRDefault="00CD0845">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p>
    <w:p w:rsidR="00CD0845" w:rsidRDefault="00CD0845">
      <w:pPr>
        <w:pStyle w:val="a6"/>
        <w:widowControl/>
        <w:spacing w:before="240" w:line="360" w:lineRule="auto"/>
        <w:ind w:firstLineChars="200" w:firstLine="480"/>
        <w:contextualSpacing/>
        <w:jc w:val="right"/>
        <w:rPr>
          <w:rFonts w:ascii="楷体" w:eastAsia="楷体" w:hAnsi="楷体" w:cs="楷体"/>
          <w:color w:val="000000" w:themeColor="text1"/>
          <w:shd w:val="clear" w:color="auto" w:fill="FFFFFF"/>
        </w:rPr>
      </w:pPr>
    </w:p>
    <w:p w:rsidR="00CD0845" w:rsidRDefault="00CD0845">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CD0845" w:rsidRDefault="00CD0845">
      <w:pPr>
        <w:pStyle w:val="a6"/>
        <w:widowControl/>
        <w:spacing w:before="240" w:line="360" w:lineRule="auto"/>
        <w:ind w:firstLineChars="200" w:firstLine="480"/>
        <w:contextualSpacing/>
        <w:rPr>
          <w:rFonts w:ascii="楷体" w:eastAsia="楷体" w:hAnsi="楷体" w:cs="楷体"/>
          <w:color w:val="000000" w:themeColor="text1"/>
          <w:shd w:val="clear" w:color="auto" w:fill="FFFFFF"/>
        </w:rPr>
      </w:pPr>
    </w:p>
    <w:p w:rsidR="00CD0845" w:rsidRDefault="000E7A36">
      <w:pPr>
        <w:widowControl/>
        <w:ind w:firstLineChars="1000" w:firstLine="3213"/>
        <w:rPr>
          <w:rFonts w:ascii="楷体" w:eastAsia="楷体" w:hAnsi="楷体" w:cs="楷体"/>
          <w:b/>
          <w:kern w:val="0"/>
          <w:sz w:val="32"/>
        </w:rPr>
      </w:pPr>
      <w:r>
        <w:rPr>
          <w:rFonts w:ascii="楷体" w:eastAsia="楷体" w:hAnsi="楷体" w:cs="楷体" w:hint="eastAsia"/>
          <w:b/>
          <w:sz w:val="32"/>
          <w:szCs w:val="32"/>
        </w:rPr>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CD084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CD0845" w:rsidRDefault="00CD0845">
            <w:pPr>
              <w:widowControl/>
              <w:rPr>
                <w:rFonts w:ascii="楷体" w:eastAsia="楷体" w:hAnsi="楷体" w:cs="楷体"/>
                <w:kern w:val="0"/>
                <w:szCs w:val="21"/>
              </w:rPr>
            </w:pPr>
          </w:p>
        </w:tc>
      </w:tr>
      <w:tr w:rsidR="00CD084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CD0845" w:rsidRDefault="00CD0845">
            <w:pPr>
              <w:widowControl/>
              <w:rPr>
                <w:rFonts w:ascii="楷体" w:eastAsia="楷体" w:hAnsi="楷体" w:cs="楷体"/>
                <w:kern w:val="0"/>
                <w:szCs w:val="21"/>
              </w:rPr>
            </w:pPr>
          </w:p>
        </w:tc>
      </w:tr>
      <w:tr w:rsidR="00CD084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CD0845" w:rsidRDefault="000E7A36">
            <w:pPr>
              <w:widowControl/>
              <w:rPr>
                <w:rFonts w:ascii="楷体" w:eastAsia="楷体" w:hAnsi="楷体" w:cs="楷体"/>
                <w:kern w:val="0"/>
                <w:szCs w:val="21"/>
              </w:rPr>
            </w:pPr>
            <w:r>
              <w:rPr>
                <w:rFonts w:ascii="楷体" w:eastAsia="楷体" w:hAnsi="楷体" w:cs="楷体" w:hint="eastAsia"/>
                <w:kern w:val="0"/>
                <w:szCs w:val="21"/>
              </w:rPr>
              <w:t>□国家级  □省、直辖市、自治区级  □地市级  □县区级</w:t>
            </w:r>
          </w:p>
        </w:tc>
      </w:tr>
      <w:tr w:rsidR="00CD084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CD0845" w:rsidRDefault="000E7A36">
            <w:pPr>
              <w:widowControl/>
              <w:jc w:val="left"/>
              <w:rPr>
                <w:rFonts w:ascii="楷体" w:eastAsia="楷体" w:hAnsi="楷体" w:cs="楷体"/>
                <w:kern w:val="0"/>
                <w:szCs w:val="21"/>
                <w:u w:val="single"/>
              </w:rPr>
            </w:pPr>
            <w:r>
              <w:rPr>
                <w:rFonts w:ascii="楷体" w:eastAsia="楷体" w:hAnsi="楷体" w:cs="楷体" w:hint="eastAsia"/>
                <w:kern w:val="0"/>
                <w:szCs w:val="21"/>
              </w:rPr>
              <w:t>□国有  □集体  □私营  □个体  □合资  □其它</w:t>
            </w:r>
          </w:p>
        </w:tc>
      </w:tr>
      <w:tr w:rsidR="00CD0845">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CD0845" w:rsidRDefault="000E7A36">
            <w:pPr>
              <w:widowControl/>
              <w:jc w:val="left"/>
              <w:rPr>
                <w:rFonts w:ascii="楷体" w:eastAsia="楷体" w:hAnsi="楷体" w:cs="楷体"/>
                <w:kern w:val="0"/>
                <w:szCs w:val="21"/>
              </w:rPr>
            </w:pPr>
            <w:r>
              <w:rPr>
                <w:rFonts w:ascii="楷体" w:eastAsia="楷体" w:hAnsi="楷体" w:cs="楷体" w:hint="eastAsia"/>
                <w:kern w:val="0"/>
                <w:szCs w:val="21"/>
              </w:rPr>
              <w:t>□承包商  □制造商  □代理商  □供应商  □服务商  □其它</w:t>
            </w:r>
          </w:p>
        </w:tc>
      </w:tr>
      <w:tr w:rsidR="00CD0845">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CD0845" w:rsidRDefault="00CD0845">
            <w:pPr>
              <w:widowControl/>
              <w:rPr>
                <w:rFonts w:ascii="楷体" w:eastAsia="楷体" w:hAnsi="楷体" w:cs="楷体"/>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CD0845" w:rsidRDefault="00CD0845">
            <w:pPr>
              <w:widowControl/>
              <w:rPr>
                <w:rFonts w:ascii="楷体" w:eastAsia="楷体" w:hAnsi="楷体" w:cs="楷体"/>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CD0845" w:rsidRDefault="00CD0845">
            <w:pPr>
              <w:widowControl/>
              <w:rPr>
                <w:rFonts w:ascii="楷体" w:eastAsia="楷体" w:hAnsi="楷体" w:cs="楷体"/>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认证情况及</w:t>
            </w:r>
          </w:p>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投标设备名称</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tc>
      </w:tr>
      <w:tr w:rsidR="00CD0845">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tc>
      </w:tr>
      <w:tr w:rsidR="00CD0845">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tc>
      </w:tr>
      <w:tr w:rsidR="00CD0845">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附件（证书</w:t>
            </w:r>
          </w:p>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p w:rsidR="00CD0845" w:rsidRDefault="00CD0845">
            <w:pPr>
              <w:widowControl/>
              <w:rPr>
                <w:rFonts w:ascii="楷体" w:eastAsia="楷体" w:hAnsi="楷体" w:cs="楷体"/>
                <w:kern w:val="0"/>
                <w:szCs w:val="21"/>
              </w:rPr>
            </w:pPr>
          </w:p>
        </w:tc>
      </w:tr>
      <w:tr w:rsidR="00CD0845">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CD0845" w:rsidRDefault="000E7A36">
            <w:pPr>
              <w:widowControl/>
              <w:jc w:val="center"/>
              <w:rPr>
                <w:rFonts w:ascii="楷体" w:eastAsia="楷体" w:hAnsi="楷体" w:cs="楷体"/>
                <w:b/>
                <w:kern w:val="0"/>
                <w:szCs w:val="21"/>
              </w:rPr>
            </w:pPr>
            <w:r>
              <w:rPr>
                <w:rFonts w:ascii="楷体" w:eastAsia="楷体" w:hAnsi="楷体" w:cs="楷体"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CD0845" w:rsidRDefault="00CD0845">
            <w:pPr>
              <w:widowControl/>
              <w:jc w:val="left"/>
              <w:rPr>
                <w:rFonts w:ascii="楷体" w:eastAsia="楷体" w:hAnsi="楷体" w:cs="楷体"/>
                <w:kern w:val="0"/>
                <w:szCs w:val="21"/>
              </w:rPr>
            </w:pPr>
          </w:p>
        </w:tc>
      </w:tr>
    </w:tbl>
    <w:p w:rsidR="00CD0845" w:rsidRDefault="000E7A36">
      <w:pPr>
        <w:widowControl/>
        <w:rPr>
          <w:rFonts w:ascii="楷体" w:eastAsia="楷体" w:hAnsi="楷体" w:cs="楷体"/>
          <w:kern w:val="0"/>
          <w:szCs w:val="21"/>
        </w:rPr>
      </w:pPr>
      <w:r>
        <w:rPr>
          <w:rFonts w:ascii="楷体" w:eastAsia="楷体" w:hAnsi="楷体" w:cs="楷体" w:hint="eastAsia"/>
          <w:kern w:val="0"/>
          <w:szCs w:val="21"/>
        </w:rPr>
        <w:t>日期：                                                              编号：</w:t>
      </w:r>
    </w:p>
    <w:p w:rsidR="00CD0845" w:rsidRDefault="00CD0845">
      <w:pPr>
        <w:pStyle w:val="a6"/>
        <w:widowControl/>
        <w:spacing w:before="240" w:line="360" w:lineRule="auto"/>
        <w:contextualSpacing/>
        <w:rPr>
          <w:rFonts w:asciiTheme="minorEastAsia" w:hAnsiTheme="minorEastAsia" w:cs="宋体"/>
          <w:b/>
        </w:rPr>
      </w:pPr>
    </w:p>
    <w:sectPr w:rsidR="00CD0845" w:rsidSect="00CD0845">
      <w:pgSz w:w="11906" w:h="16838"/>
      <w:pgMar w:top="1020" w:right="1418" w:bottom="567" w:left="141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FD6" w:rsidRDefault="00CB1FD6" w:rsidP="006C7877">
      <w:pPr>
        <w:ind w:firstLine="480"/>
      </w:pPr>
      <w:r>
        <w:separator/>
      </w:r>
    </w:p>
  </w:endnote>
  <w:endnote w:type="continuationSeparator" w:id="1">
    <w:p w:rsidR="00CB1FD6" w:rsidRDefault="00CB1FD6" w:rsidP="006C7877">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FD6" w:rsidRDefault="00CB1FD6" w:rsidP="006C7877">
      <w:pPr>
        <w:ind w:firstLine="480"/>
      </w:pPr>
      <w:r>
        <w:separator/>
      </w:r>
    </w:p>
  </w:footnote>
  <w:footnote w:type="continuationSeparator" w:id="1">
    <w:p w:rsidR="00CB1FD6" w:rsidRDefault="00CB1FD6" w:rsidP="006C7877">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CBF"/>
    <w:multiLevelType w:val="hybridMultilevel"/>
    <w:tmpl w:val="3DBCCD6E"/>
    <w:lvl w:ilvl="0" w:tplc="C0CA7BDC">
      <w:start w:val="1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71374B"/>
    <w:multiLevelType w:val="singleLevel"/>
    <w:tmpl w:val="4771374B"/>
    <w:lvl w:ilvl="0">
      <w:start w:val="10"/>
      <w:numFmt w:val="decimal"/>
      <w:suff w:val="nothing"/>
      <w:lvlText w:val="%1、"/>
      <w:lvlJc w:val="left"/>
    </w:lvl>
  </w:abstractNum>
  <w:abstractNum w:abstractNumId="2">
    <w:nsid w:val="59DC06B5"/>
    <w:multiLevelType w:val="hybridMultilevel"/>
    <w:tmpl w:val="1DBAAC6A"/>
    <w:lvl w:ilvl="0" w:tplc="F0B4DCD2">
      <w:start w:val="10"/>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57D4F"/>
    <w:rsid w:val="00017FD0"/>
    <w:rsid w:val="00021788"/>
    <w:rsid w:val="00024082"/>
    <w:rsid w:val="00034CB3"/>
    <w:rsid w:val="00044A0D"/>
    <w:rsid w:val="00050378"/>
    <w:rsid w:val="000607A8"/>
    <w:rsid w:val="00066C16"/>
    <w:rsid w:val="00067117"/>
    <w:rsid w:val="00075439"/>
    <w:rsid w:val="0008461B"/>
    <w:rsid w:val="0009749B"/>
    <w:rsid w:val="0009760C"/>
    <w:rsid w:val="000A36E7"/>
    <w:rsid w:val="000C780F"/>
    <w:rsid w:val="000E0932"/>
    <w:rsid w:val="000E147D"/>
    <w:rsid w:val="000E7A36"/>
    <w:rsid w:val="000F540F"/>
    <w:rsid w:val="0010474E"/>
    <w:rsid w:val="0011556F"/>
    <w:rsid w:val="00135A97"/>
    <w:rsid w:val="00145771"/>
    <w:rsid w:val="00145D06"/>
    <w:rsid w:val="0014638C"/>
    <w:rsid w:val="00146592"/>
    <w:rsid w:val="00150F41"/>
    <w:rsid w:val="0015370A"/>
    <w:rsid w:val="001619D4"/>
    <w:rsid w:val="00162CBE"/>
    <w:rsid w:val="00175576"/>
    <w:rsid w:val="00175DC0"/>
    <w:rsid w:val="00182D3E"/>
    <w:rsid w:val="001941D5"/>
    <w:rsid w:val="001B79F6"/>
    <w:rsid w:val="001D3E95"/>
    <w:rsid w:val="001E6914"/>
    <w:rsid w:val="001F099F"/>
    <w:rsid w:val="001F166F"/>
    <w:rsid w:val="00203C04"/>
    <w:rsid w:val="00203F9F"/>
    <w:rsid w:val="00204D0E"/>
    <w:rsid w:val="00230E20"/>
    <w:rsid w:val="002317E3"/>
    <w:rsid w:val="00244E2A"/>
    <w:rsid w:val="0026291C"/>
    <w:rsid w:val="002722A4"/>
    <w:rsid w:val="002A25B2"/>
    <w:rsid w:val="002B6AD2"/>
    <w:rsid w:val="002C0361"/>
    <w:rsid w:val="002D68F1"/>
    <w:rsid w:val="002E4561"/>
    <w:rsid w:val="002F4BA7"/>
    <w:rsid w:val="003004D2"/>
    <w:rsid w:val="00301F40"/>
    <w:rsid w:val="003045BA"/>
    <w:rsid w:val="003116BC"/>
    <w:rsid w:val="0031730C"/>
    <w:rsid w:val="003319BC"/>
    <w:rsid w:val="00340004"/>
    <w:rsid w:val="00347D93"/>
    <w:rsid w:val="00356330"/>
    <w:rsid w:val="0036139F"/>
    <w:rsid w:val="003631D9"/>
    <w:rsid w:val="00375634"/>
    <w:rsid w:val="003760AD"/>
    <w:rsid w:val="00376A4F"/>
    <w:rsid w:val="00380F5C"/>
    <w:rsid w:val="003979F6"/>
    <w:rsid w:val="00397ECF"/>
    <w:rsid w:val="003A177D"/>
    <w:rsid w:val="003B494E"/>
    <w:rsid w:val="003D101C"/>
    <w:rsid w:val="003E31CC"/>
    <w:rsid w:val="003E32B4"/>
    <w:rsid w:val="003F038F"/>
    <w:rsid w:val="003F2D8F"/>
    <w:rsid w:val="003F72F2"/>
    <w:rsid w:val="0040029C"/>
    <w:rsid w:val="004018DE"/>
    <w:rsid w:val="00406877"/>
    <w:rsid w:val="00412727"/>
    <w:rsid w:val="00421EEC"/>
    <w:rsid w:val="00425284"/>
    <w:rsid w:val="004415AA"/>
    <w:rsid w:val="00452037"/>
    <w:rsid w:val="00475DFD"/>
    <w:rsid w:val="00481C1E"/>
    <w:rsid w:val="0048561F"/>
    <w:rsid w:val="00485B92"/>
    <w:rsid w:val="00486B0A"/>
    <w:rsid w:val="004978AE"/>
    <w:rsid w:val="00497DE3"/>
    <w:rsid w:val="004B7EC0"/>
    <w:rsid w:val="004C5722"/>
    <w:rsid w:val="004C5F01"/>
    <w:rsid w:val="004D35C9"/>
    <w:rsid w:val="004E2DF8"/>
    <w:rsid w:val="004F504D"/>
    <w:rsid w:val="00505CEE"/>
    <w:rsid w:val="00506F04"/>
    <w:rsid w:val="00510AC1"/>
    <w:rsid w:val="0052130C"/>
    <w:rsid w:val="00527148"/>
    <w:rsid w:val="005478FF"/>
    <w:rsid w:val="00571718"/>
    <w:rsid w:val="00593A06"/>
    <w:rsid w:val="00593C90"/>
    <w:rsid w:val="0059786A"/>
    <w:rsid w:val="005A1525"/>
    <w:rsid w:val="005B144E"/>
    <w:rsid w:val="005D279D"/>
    <w:rsid w:val="005D44CF"/>
    <w:rsid w:val="005E6202"/>
    <w:rsid w:val="005E6EC4"/>
    <w:rsid w:val="005F0F98"/>
    <w:rsid w:val="005F25E5"/>
    <w:rsid w:val="006025E5"/>
    <w:rsid w:val="00615225"/>
    <w:rsid w:val="00633BE6"/>
    <w:rsid w:val="00636ADF"/>
    <w:rsid w:val="00637C6F"/>
    <w:rsid w:val="0064124E"/>
    <w:rsid w:val="00661925"/>
    <w:rsid w:val="00671252"/>
    <w:rsid w:val="00672DEF"/>
    <w:rsid w:val="006841CA"/>
    <w:rsid w:val="006A33DB"/>
    <w:rsid w:val="006A5ECB"/>
    <w:rsid w:val="006B67C6"/>
    <w:rsid w:val="006B78E3"/>
    <w:rsid w:val="006C290C"/>
    <w:rsid w:val="006C4297"/>
    <w:rsid w:val="006C7877"/>
    <w:rsid w:val="006E0E69"/>
    <w:rsid w:val="006E7CD8"/>
    <w:rsid w:val="006F5759"/>
    <w:rsid w:val="00703F03"/>
    <w:rsid w:val="00706F47"/>
    <w:rsid w:val="00713DC4"/>
    <w:rsid w:val="00714608"/>
    <w:rsid w:val="00715953"/>
    <w:rsid w:val="007178AF"/>
    <w:rsid w:val="007231A7"/>
    <w:rsid w:val="007252CB"/>
    <w:rsid w:val="007406CC"/>
    <w:rsid w:val="00745C3D"/>
    <w:rsid w:val="00746EFA"/>
    <w:rsid w:val="007500D5"/>
    <w:rsid w:val="007543E9"/>
    <w:rsid w:val="00761C8C"/>
    <w:rsid w:val="00761F27"/>
    <w:rsid w:val="0076767C"/>
    <w:rsid w:val="007727C4"/>
    <w:rsid w:val="00777DCA"/>
    <w:rsid w:val="00784194"/>
    <w:rsid w:val="00792102"/>
    <w:rsid w:val="007A3A1B"/>
    <w:rsid w:val="007B182F"/>
    <w:rsid w:val="007B5E29"/>
    <w:rsid w:val="007C0DC7"/>
    <w:rsid w:val="007C1D26"/>
    <w:rsid w:val="007D4973"/>
    <w:rsid w:val="007F36F4"/>
    <w:rsid w:val="008002E6"/>
    <w:rsid w:val="008010E2"/>
    <w:rsid w:val="00801F3C"/>
    <w:rsid w:val="008023DB"/>
    <w:rsid w:val="00804476"/>
    <w:rsid w:val="00810AFB"/>
    <w:rsid w:val="00814FD7"/>
    <w:rsid w:val="008339E4"/>
    <w:rsid w:val="0084666E"/>
    <w:rsid w:val="00847894"/>
    <w:rsid w:val="008534B9"/>
    <w:rsid w:val="00862A96"/>
    <w:rsid w:val="00871DC4"/>
    <w:rsid w:val="008A3065"/>
    <w:rsid w:val="008B71CA"/>
    <w:rsid w:val="008C05D1"/>
    <w:rsid w:val="008C075C"/>
    <w:rsid w:val="008C0CD5"/>
    <w:rsid w:val="008C197F"/>
    <w:rsid w:val="008C3D59"/>
    <w:rsid w:val="008D3FEC"/>
    <w:rsid w:val="008E0FC0"/>
    <w:rsid w:val="008F5C22"/>
    <w:rsid w:val="009000F4"/>
    <w:rsid w:val="00913FF1"/>
    <w:rsid w:val="009178EE"/>
    <w:rsid w:val="00942305"/>
    <w:rsid w:val="00943504"/>
    <w:rsid w:val="009445B6"/>
    <w:rsid w:val="00950DA9"/>
    <w:rsid w:val="00956D36"/>
    <w:rsid w:val="00966CD3"/>
    <w:rsid w:val="00993438"/>
    <w:rsid w:val="009A140A"/>
    <w:rsid w:val="009A312E"/>
    <w:rsid w:val="009A3269"/>
    <w:rsid w:val="009A3626"/>
    <w:rsid w:val="009B0608"/>
    <w:rsid w:val="009B062D"/>
    <w:rsid w:val="009B0CA1"/>
    <w:rsid w:val="009B4CD9"/>
    <w:rsid w:val="009C377E"/>
    <w:rsid w:val="009C3B30"/>
    <w:rsid w:val="009D6E31"/>
    <w:rsid w:val="009D704F"/>
    <w:rsid w:val="009F14BC"/>
    <w:rsid w:val="00A05E21"/>
    <w:rsid w:val="00A24DF4"/>
    <w:rsid w:val="00A25C7E"/>
    <w:rsid w:val="00A3440C"/>
    <w:rsid w:val="00A3688A"/>
    <w:rsid w:val="00A5281D"/>
    <w:rsid w:val="00A71BA3"/>
    <w:rsid w:val="00A76233"/>
    <w:rsid w:val="00A82D6E"/>
    <w:rsid w:val="00A83942"/>
    <w:rsid w:val="00A86F4C"/>
    <w:rsid w:val="00A8724D"/>
    <w:rsid w:val="00A87649"/>
    <w:rsid w:val="00AA1885"/>
    <w:rsid w:val="00AA3EF3"/>
    <w:rsid w:val="00AC1675"/>
    <w:rsid w:val="00AC42B2"/>
    <w:rsid w:val="00AE3280"/>
    <w:rsid w:val="00AF139A"/>
    <w:rsid w:val="00AF3208"/>
    <w:rsid w:val="00B03C87"/>
    <w:rsid w:val="00B21B4B"/>
    <w:rsid w:val="00B22F94"/>
    <w:rsid w:val="00B24B12"/>
    <w:rsid w:val="00B267EE"/>
    <w:rsid w:val="00B30D43"/>
    <w:rsid w:val="00B311A2"/>
    <w:rsid w:val="00B452F8"/>
    <w:rsid w:val="00B46948"/>
    <w:rsid w:val="00B52F39"/>
    <w:rsid w:val="00B6353D"/>
    <w:rsid w:val="00B67716"/>
    <w:rsid w:val="00B83919"/>
    <w:rsid w:val="00B92F20"/>
    <w:rsid w:val="00B9385F"/>
    <w:rsid w:val="00B96C89"/>
    <w:rsid w:val="00BA4526"/>
    <w:rsid w:val="00BA53CB"/>
    <w:rsid w:val="00BA5595"/>
    <w:rsid w:val="00BB0D45"/>
    <w:rsid w:val="00BC6A7F"/>
    <w:rsid w:val="00BC6FC2"/>
    <w:rsid w:val="00BD0E88"/>
    <w:rsid w:val="00BD3248"/>
    <w:rsid w:val="00BD3CB6"/>
    <w:rsid w:val="00BE2D39"/>
    <w:rsid w:val="00BF6371"/>
    <w:rsid w:val="00C00F6C"/>
    <w:rsid w:val="00C019ED"/>
    <w:rsid w:val="00C03BF9"/>
    <w:rsid w:val="00C07933"/>
    <w:rsid w:val="00C242C4"/>
    <w:rsid w:val="00C322CB"/>
    <w:rsid w:val="00C356B0"/>
    <w:rsid w:val="00C57669"/>
    <w:rsid w:val="00C61D0C"/>
    <w:rsid w:val="00C62A8F"/>
    <w:rsid w:val="00C66279"/>
    <w:rsid w:val="00C701CD"/>
    <w:rsid w:val="00C7535C"/>
    <w:rsid w:val="00C8374E"/>
    <w:rsid w:val="00C90DF8"/>
    <w:rsid w:val="00C91E82"/>
    <w:rsid w:val="00C93704"/>
    <w:rsid w:val="00CB0C77"/>
    <w:rsid w:val="00CB1FD6"/>
    <w:rsid w:val="00CB645D"/>
    <w:rsid w:val="00CC0E8A"/>
    <w:rsid w:val="00CC34C1"/>
    <w:rsid w:val="00CC6DE7"/>
    <w:rsid w:val="00CD0845"/>
    <w:rsid w:val="00CD7EAC"/>
    <w:rsid w:val="00CE3627"/>
    <w:rsid w:val="00CE669C"/>
    <w:rsid w:val="00CF1869"/>
    <w:rsid w:val="00CF30BD"/>
    <w:rsid w:val="00D0017D"/>
    <w:rsid w:val="00D01D72"/>
    <w:rsid w:val="00D04FA9"/>
    <w:rsid w:val="00D07076"/>
    <w:rsid w:val="00D14078"/>
    <w:rsid w:val="00D307E1"/>
    <w:rsid w:val="00D345B7"/>
    <w:rsid w:val="00D347A0"/>
    <w:rsid w:val="00D40733"/>
    <w:rsid w:val="00D42464"/>
    <w:rsid w:val="00D466FB"/>
    <w:rsid w:val="00D70B69"/>
    <w:rsid w:val="00D75798"/>
    <w:rsid w:val="00D937B2"/>
    <w:rsid w:val="00DA4B4D"/>
    <w:rsid w:val="00DB348B"/>
    <w:rsid w:val="00DB7947"/>
    <w:rsid w:val="00DC7687"/>
    <w:rsid w:val="00DE2897"/>
    <w:rsid w:val="00DE40FB"/>
    <w:rsid w:val="00DE6720"/>
    <w:rsid w:val="00DF4626"/>
    <w:rsid w:val="00DF5F66"/>
    <w:rsid w:val="00E07A0B"/>
    <w:rsid w:val="00E07DC2"/>
    <w:rsid w:val="00E1144B"/>
    <w:rsid w:val="00E16684"/>
    <w:rsid w:val="00E33B5A"/>
    <w:rsid w:val="00E36733"/>
    <w:rsid w:val="00E4666C"/>
    <w:rsid w:val="00E556EA"/>
    <w:rsid w:val="00E55A08"/>
    <w:rsid w:val="00E76147"/>
    <w:rsid w:val="00E76D2C"/>
    <w:rsid w:val="00E7710B"/>
    <w:rsid w:val="00E8166B"/>
    <w:rsid w:val="00E81A4C"/>
    <w:rsid w:val="00E870DA"/>
    <w:rsid w:val="00E914A0"/>
    <w:rsid w:val="00EB0593"/>
    <w:rsid w:val="00EB3B69"/>
    <w:rsid w:val="00EB6484"/>
    <w:rsid w:val="00EC0080"/>
    <w:rsid w:val="00ED0F0B"/>
    <w:rsid w:val="00ED187F"/>
    <w:rsid w:val="00ED327B"/>
    <w:rsid w:val="00ED530F"/>
    <w:rsid w:val="00ED6192"/>
    <w:rsid w:val="00EE0B7B"/>
    <w:rsid w:val="00EE5747"/>
    <w:rsid w:val="00EF4C6C"/>
    <w:rsid w:val="00EF5357"/>
    <w:rsid w:val="00F01547"/>
    <w:rsid w:val="00F10779"/>
    <w:rsid w:val="00F1126C"/>
    <w:rsid w:val="00F26746"/>
    <w:rsid w:val="00F36051"/>
    <w:rsid w:val="00F43E20"/>
    <w:rsid w:val="00F478F5"/>
    <w:rsid w:val="00F55A3C"/>
    <w:rsid w:val="00F6341E"/>
    <w:rsid w:val="00F74A97"/>
    <w:rsid w:val="00F86A76"/>
    <w:rsid w:val="00F93D88"/>
    <w:rsid w:val="00FA1542"/>
    <w:rsid w:val="00FA7B88"/>
    <w:rsid w:val="00FD0BBF"/>
    <w:rsid w:val="00FD6108"/>
    <w:rsid w:val="00FE40E7"/>
    <w:rsid w:val="00FF55F0"/>
    <w:rsid w:val="00FF59C2"/>
    <w:rsid w:val="030F0912"/>
    <w:rsid w:val="057E33F1"/>
    <w:rsid w:val="08B10F23"/>
    <w:rsid w:val="0CA76C00"/>
    <w:rsid w:val="0CED7C46"/>
    <w:rsid w:val="13371143"/>
    <w:rsid w:val="151A6E9F"/>
    <w:rsid w:val="18FE520A"/>
    <w:rsid w:val="1CB172FA"/>
    <w:rsid w:val="1CFE6A3A"/>
    <w:rsid w:val="21CA5810"/>
    <w:rsid w:val="2A6E71E4"/>
    <w:rsid w:val="2D8816A7"/>
    <w:rsid w:val="2E257D4F"/>
    <w:rsid w:val="300E6B23"/>
    <w:rsid w:val="36B64442"/>
    <w:rsid w:val="37505530"/>
    <w:rsid w:val="3777511A"/>
    <w:rsid w:val="37E11491"/>
    <w:rsid w:val="386A45AA"/>
    <w:rsid w:val="3BC20BAC"/>
    <w:rsid w:val="3CDB0AFA"/>
    <w:rsid w:val="3D0A5626"/>
    <w:rsid w:val="40D2437B"/>
    <w:rsid w:val="474276DE"/>
    <w:rsid w:val="562E3B4E"/>
    <w:rsid w:val="5DCD7AE8"/>
    <w:rsid w:val="61B222CF"/>
    <w:rsid w:val="6248252A"/>
    <w:rsid w:val="6A234035"/>
    <w:rsid w:val="6C1D33BB"/>
    <w:rsid w:val="6FCC5083"/>
    <w:rsid w:val="71F45221"/>
    <w:rsid w:val="74891FBE"/>
    <w:rsid w:val="7873320E"/>
    <w:rsid w:val="78DE437B"/>
    <w:rsid w:val="7A2C40E2"/>
    <w:rsid w:val="7B3F7321"/>
    <w:rsid w:val="7C5867B7"/>
    <w:rsid w:val="7C770E9B"/>
    <w:rsid w:val="7CBB442F"/>
    <w:rsid w:val="7CEF1F0E"/>
    <w:rsid w:val="7F0703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8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D0845"/>
    <w:rPr>
      <w:sz w:val="18"/>
      <w:szCs w:val="18"/>
    </w:rPr>
  </w:style>
  <w:style w:type="paragraph" w:styleId="a4">
    <w:name w:val="footer"/>
    <w:basedOn w:val="a"/>
    <w:link w:val="Char0"/>
    <w:uiPriority w:val="99"/>
    <w:qFormat/>
    <w:rsid w:val="00CD0845"/>
    <w:pPr>
      <w:tabs>
        <w:tab w:val="center" w:pos="4153"/>
        <w:tab w:val="right" w:pos="8306"/>
      </w:tabs>
      <w:snapToGrid w:val="0"/>
      <w:jc w:val="left"/>
    </w:pPr>
    <w:rPr>
      <w:sz w:val="18"/>
      <w:szCs w:val="18"/>
    </w:rPr>
  </w:style>
  <w:style w:type="paragraph" w:styleId="a5">
    <w:name w:val="header"/>
    <w:basedOn w:val="a"/>
    <w:link w:val="Char1"/>
    <w:qFormat/>
    <w:rsid w:val="00CD084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D0845"/>
    <w:pPr>
      <w:jc w:val="left"/>
    </w:pPr>
    <w:rPr>
      <w:rFonts w:cs="Times New Roman"/>
      <w:kern w:val="0"/>
      <w:sz w:val="24"/>
    </w:rPr>
  </w:style>
  <w:style w:type="table" w:styleId="a7">
    <w:name w:val="Table Grid"/>
    <w:basedOn w:val="a1"/>
    <w:uiPriority w:val="59"/>
    <w:qFormat/>
    <w:rsid w:val="00CD0845"/>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CD0845"/>
    <w:rPr>
      <w:b/>
    </w:rPr>
  </w:style>
  <w:style w:type="character" w:styleId="a9">
    <w:name w:val="FollowedHyperlink"/>
    <w:basedOn w:val="a0"/>
    <w:qFormat/>
    <w:rsid w:val="00CD0845"/>
    <w:rPr>
      <w:color w:val="333333"/>
      <w:u w:val="none"/>
    </w:rPr>
  </w:style>
  <w:style w:type="character" w:styleId="aa">
    <w:name w:val="Hyperlink"/>
    <w:basedOn w:val="a0"/>
    <w:qFormat/>
    <w:rsid w:val="00CD0845"/>
    <w:rPr>
      <w:color w:val="333333"/>
      <w:u w:val="none"/>
    </w:rPr>
  </w:style>
  <w:style w:type="character" w:styleId="HTML">
    <w:name w:val="HTML Code"/>
    <w:basedOn w:val="a0"/>
    <w:qFormat/>
    <w:rsid w:val="00CD0845"/>
    <w:rPr>
      <w:rFonts w:ascii="monospace" w:eastAsia="monospace" w:hAnsi="monospace" w:cs="monospace" w:hint="default"/>
      <w:sz w:val="21"/>
      <w:szCs w:val="21"/>
    </w:rPr>
  </w:style>
  <w:style w:type="character" w:styleId="HTML0">
    <w:name w:val="HTML Keyboard"/>
    <w:basedOn w:val="a0"/>
    <w:qFormat/>
    <w:rsid w:val="00CD0845"/>
    <w:rPr>
      <w:rFonts w:ascii="monospace" w:eastAsia="monospace" w:hAnsi="monospace" w:cs="monospace"/>
      <w:sz w:val="21"/>
      <w:szCs w:val="21"/>
    </w:rPr>
  </w:style>
  <w:style w:type="character" w:styleId="HTML1">
    <w:name w:val="HTML Sample"/>
    <w:basedOn w:val="a0"/>
    <w:qFormat/>
    <w:rsid w:val="00CD0845"/>
    <w:rPr>
      <w:rFonts w:ascii="monospace" w:eastAsia="monospace" w:hAnsi="monospace" w:cs="monospace" w:hint="default"/>
      <w:sz w:val="21"/>
      <w:szCs w:val="21"/>
    </w:rPr>
  </w:style>
  <w:style w:type="character" w:customStyle="1" w:styleId="Char">
    <w:name w:val="批注框文本 Char"/>
    <w:basedOn w:val="a0"/>
    <w:link w:val="a3"/>
    <w:qFormat/>
    <w:rsid w:val="00CD0845"/>
    <w:rPr>
      <w:rFonts w:asciiTheme="minorHAnsi" w:eastAsiaTheme="minorEastAsia" w:hAnsiTheme="minorHAnsi" w:cstheme="minorBidi"/>
      <w:kern w:val="2"/>
      <w:sz w:val="18"/>
      <w:szCs w:val="18"/>
    </w:rPr>
  </w:style>
  <w:style w:type="character" w:customStyle="1" w:styleId="Char1">
    <w:name w:val="页眉 Char"/>
    <w:basedOn w:val="a0"/>
    <w:link w:val="a5"/>
    <w:qFormat/>
    <w:rsid w:val="00CD084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CD0845"/>
    <w:rPr>
      <w:rFonts w:asciiTheme="minorHAnsi" w:eastAsiaTheme="minorEastAsia" w:hAnsiTheme="minorHAnsi" w:cstheme="minorBidi"/>
      <w:kern w:val="2"/>
      <w:sz w:val="18"/>
      <w:szCs w:val="18"/>
    </w:rPr>
  </w:style>
  <w:style w:type="paragraph" w:styleId="ab">
    <w:name w:val="List Paragraph"/>
    <w:basedOn w:val="a"/>
    <w:uiPriority w:val="99"/>
    <w:unhideWhenUsed/>
    <w:qFormat/>
    <w:rsid w:val="00CD084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40695770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EFA8D-CE6D-45E9-8667-7B5AE69D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395</Words>
  <Characters>2254</Characters>
  <Application>Microsoft Office Word</Application>
  <DocSecurity>0</DocSecurity>
  <Lines>18</Lines>
  <Paragraphs>5</Paragraphs>
  <ScaleCrop>false</ScaleCrop>
  <Company>China</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沈光亮</cp:lastModifiedBy>
  <cp:revision>61</cp:revision>
  <cp:lastPrinted>2019-01-20T08:59:00Z</cp:lastPrinted>
  <dcterms:created xsi:type="dcterms:W3CDTF">2019-07-04T07:35:00Z</dcterms:created>
  <dcterms:modified xsi:type="dcterms:W3CDTF">2021-08-12T08:34:00Z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E320A22F7E7C441E849D6D739ADCB581</vt:lpwstr>
  </property>
</Properties>
</file>