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A639B">
      <w:pPr>
        <w:pStyle w:val="5"/>
        <w:widowControl/>
        <w:spacing w:before="240" w:line="360" w:lineRule="auto"/>
        <w:ind w:firstLine="643" w:firstLineChars="200"/>
        <w:contextualSpacing/>
        <w:jc w:val="center"/>
        <w:rPr>
          <w:rFonts w:ascii="方正小标宋简体" w:hAnsi="黑体" w:eastAsia="方正小标宋简体"/>
          <w:b/>
          <w:sz w:val="32"/>
          <w:szCs w:val="32"/>
        </w:rPr>
      </w:pPr>
      <w:r>
        <w:rPr>
          <w:rFonts w:hint="eastAsia" w:ascii="方正小标宋简体" w:hAnsi="黑体" w:eastAsia="方正小标宋简体"/>
          <w:b/>
          <w:sz w:val="32"/>
          <w:szCs w:val="32"/>
        </w:rPr>
        <w:t>伊金霍洛旗安源西煤炭有限责任公司</w:t>
      </w:r>
    </w:p>
    <w:p w14:paraId="771C46F5">
      <w:pPr>
        <w:spacing w:line="288" w:lineRule="auto"/>
        <w:ind w:left="2285" w:leftChars="176" w:hanging="1915" w:hangingChars="596"/>
        <w:rPr>
          <w:rFonts w:hint="eastAsia" w:ascii="方正小标宋简体" w:hAnsi="黑体" w:eastAsia="方正小标宋简体" w:cs="微软雅黑"/>
          <w:b/>
          <w:color w:val="000000" w:themeColor="text1"/>
          <w:sz w:val="32"/>
          <w:szCs w:val="32"/>
          <w:shd w:val="clear" w:color="auto" w:fill="FFFFFF"/>
          <w14:textFill>
            <w14:solidFill>
              <w14:schemeClr w14:val="tx1"/>
            </w14:solidFill>
          </w14:textFill>
        </w:rPr>
      </w:pPr>
      <w:r>
        <w:rPr>
          <w:rFonts w:hint="eastAsia" w:ascii="方正小标宋简体" w:hAnsi="黑体" w:eastAsia="方正小标宋简体" w:cs="微软雅黑"/>
          <w:b/>
          <w:color w:val="000000" w:themeColor="text1"/>
          <w:sz w:val="32"/>
          <w:szCs w:val="32"/>
          <w:shd w:val="clear" w:color="auto" w:fill="FFFFFF"/>
          <w:lang w:val="en-US" w:eastAsia="zh-CN"/>
          <w14:textFill>
            <w14:solidFill>
              <w14:schemeClr w14:val="tx1"/>
            </w14:solidFill>
          </w14:textFill>
        </w:rPr>
        <w:t>主要机电设备煤矿用千米定向钻机</w:t>
      </w:r>
      <w:r>
        <w:rPr>
          <w:rFonts w:hint="eastAsia" w:ascii="方正小标宋简体" w:hAnsi="黑体" w:eastAsia="方正小标宋简体" w:cs="微软雅黑"/>
          <w:b/>
          <w:color w:val="000000" w:themeColor="text1"/>
          <w:sz w:val="32"/>
          <w:szCs w:val="32"/>
          <w:shd w:val="clear" w:color="auto" w:fill="FFFFFF"/>
          <w14:textFill>
            <w14:solidFill>
              <w14:schemeClr w14:val="tx1"/>
            </w14:solidFill>
          </w14:textFill>
        </w:rPr>
        <w:t>招标投标单位报名暨资格预审公告</w:t>
      </w:r>
    </w:p>
    <w:p w14:paraId="2FF75BA8">
      <w:pPr>
        <w:pStyle w:val="5"/>
        <w:widowControl/>
        <w:numPr>
          <w:ilvl w:val="0"/>
          <w:numId w:val="0"/>
        </w:numPr>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伊金霍洛旗安源西煤炭有限责任公司</w:t>
      </w:r>
      <w:r>
        <w:rPr>
          <w:rFonts w:hint="eastAsia" w:asciiTheme="minorEastAsia" w:hAnsiTheme="minorEastAsia"/>
          <w:color w:val="000000" w:themeColor="text1"/>
          <w:lang w:val="en-US" w:eastAsia="zh-CN"/>
          <w14:textFill>
            <w14:solidFill>
              <w14:schemeClr w14:val="tx1"/>
            </w14:solidFill>
          </w14:textFill>
        </w:rPr>
        <w:t>主要机电设备</w:t>
      </w:r>
      <w:r>
        <w:rPr>
          <w:rFonts w:hint="eastAsia" w:asciiTheme="minorEastAsia" w:hAnsiTheme="minorEastAsia"/>
          <w:color w:val="000000" w:themeColor="text1"/>
          <w14:textFill>
            <w14:solidFill>
              <w14:schemeClr w14:val="tx1"/>
            </w14:solidFill>
          </w14:textFill>
        </w:rPr>
        <w:t xml:space="preserve">煤矿用千米定向钻机招标现进行投标单位报名暨资格预审，具体说明及要求如下： </w:t>
      </w:r>
    </w:p>
    <w:p w14:paraId="205A9ACC">
      <w:pPr>
        <w:pStyle w:val="5"/>
        <w:widowControl/>
        <w:numPr>
          <w:ilvl w:val="0"/>
          <w:numId w:val="0"/>
        </w:numPr>
        <w:spacing w:before="240" w:line="360" w:lineRule="auto"/>
        <w:ind w:firstLine="480" w:firstLineChars="200"/>
        <w:contextualSpacing/>
        <w:rPr>
          <w:rFonts w:hint="eastAsia" w:asciiTheme="minorEastAsia" w:hAnsiTheme="minorEastAsia"/>
          <w:color w:val="000000" w:themeColor="text1"/>
          <w:lang w:val="en-US" w:eastAsia="zh-CN"/>
          <w14:textFill>
            <w14:solidFill>
              <w14:schemeClr w14:val="tx1"/>
            </w14:solidFill>
          </w14:textFill>
        </w:rPr>
      </w:pPr>
      <w:r>
        <w:rPr>
          <w:rFonts w:hint="eastAsia" w:cs="Times New Roman" w:asciiTheme="minorEastAsia" w:hAnsiTheme="minorEastAsia"/>
          <w:color w:val="000000" w:themeColor="text1"/>
          <w:kern w:val="0"/>
          <w:sz w:val="24"/>
          <w:szCs w:val="24"/>
          <w:lang w:val="en-US" w:eastAsia="zh-CN" w:bidi="ar-SA"/>
          <w14:textFill>
            <w14:solidFill>
              <w14:schemeClr w14:val="tx1"/>
            </w14:solidFill>
          </w14:textFill>
        </w:rPr>
        <w:t>一</w:t>
      </w:r>
      <w:r>
        <w:rPr>
          <w:rFonts w:hint="eastAsia" w:cs="Times New Roman" w:asciiTheme="minorEastAsia" w:hAnsiTheme="minorEastAsia" w:eastAsiaTheme="minorEastAsia"/>
          <w:color w:val="000000" w:themeColor="text1"/>
          <w:kern w:val="0"/>
          <w:sz w:val="24"/>
          <w:szCs w:val="24"/>
          <w:lang w:val="en-US" w:eastAsia="zh-CN" w:bidi="ar-SA"/>
          <w14:textFill>
            <w14:solidFill>
              <w14:schemeClr w14:val="tx1"/>
            </w14:solidFill>
          </w14:textFill>
        </w:rPr>
        <w:t>、</w:t>
      </w:r>
      <w:r>
        <w:rPr>
          <w:rFonts w:hint="eastAsia" w:cs="微软雅黑" w:asciiTheme="minorEastAsia" w:hAnsiTheme="minorEastAsia"/>
          <w:b/>
          <w:color w:val="000000" w:themeColor="text1"/>
          <w:shd w:val="clear" w:color="auto" w:fill="FFFFFF"/>
          <w14:textFill>
            <w14:solidFill>
              <w14:schemeClr w14:val="tx1"/>
            </w14:solidFill>
          </w14:textFill>
        </w:rPr>
        <w:t>项目名称</w:t>
      </w:r>
      <w:r>
        <w:rPr>
          <w:rFonts w:hint="eastAsia" w:cs="微软雅黑" w:asciiTheme="minorEastAsia" w:hAnsiTheme="minorEastAsia"/>
          <w:color w:val="000000" w:themeColor="text1"/>
          <w:shd w:val="clear" w:color="auto" w:fill="FFFFFF"/>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伊金霍洛旗安源西煤炭有限责任公司</w:t>
      </w:r>
      <w:bookmarkStart w:id="0" w:name="_GoBack"/>
      <w:bookmarkEnd w:id="0"/>
      <w:r>
        <w:rPr>
          <w:rFonts w:hint="eastAsia" w:asciiTheme="minorEastAsia" w:hAnsiTheme="minorEastAsia"/>
          <w:color w:val="000000" w:themeColor="text1"/>
          <w:lang w:val="en-US" w:eastAsia="zh-CN"/>
          <w14:textFill>
            <w14:solidFill>
              <w14:schemeClr w14:val="tx1"/>
            </w14:solidFill>
          </w14:textFill>
        </w:rPr>
        <w:t>主要机电设备</w:t>
      </w:r>
      <w:r>
        <w:rPr>
          <w:rFonts w:hint="eastAsia" w:asciiTheme="minorEastAsia" w:hAnsiTheme="minorEastAsia"/>
          <w:color w:val="000000" w:themeColor="text1"/>
          <w14:textFill>
            <w14:solidFill>
              <w14:schemeClr w14:val="tx1"/>
            </w14:solidFill>
          </w14:textFill>
        </w:rPr>
        <w:t>煤矿用千米定向钻机</w:t>
      </w:r>
    </w:p>
    <w:p w14:paraId="01222EFC">
      <w:pPr>
        <w:pStyle w:val="5"/>
        <w:widowControl/>
        <w:numPr>
          <w:ilvl w:val="0"/>
          <w:numId w:val="0"/>
        </w:numPr>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二、资金来源</w:t>
      </w:r>
      <w:r>
        <w:rPr>
          <w:rFonts w:hint="eastAsia" w:cs="微软雅黑" w:asciiTheme="minorEastAsia" w:hAnsiTheme="minorEastAsia"/>
          <w:color w:val="000000" w:themeColor="text1"/>
          <w:shd w:val="clear" w:color="auto" w:fill="FFFFFF"/>
          <w14:textFill>
            <w14:solidFill>
              <w14:schemeClr w14:val="tx1"/>
            </w14:solidFill>
          </w14:textFill>
        </w:rPr>
        <w:t xml:space="preserve">：企业自筹 </w:t>
      </w:r>
    </w:p>
    <w:p w14:paraId="31AC241B">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三、招标范围</w:t>
      </w:r>
      <w:r>
        <w:rPr>
          <w:rFonts w:hint="eastAsia" w:cs="微软雅黑" w:asciiTheme="minorEastAsia" w:hAnsiTheme="minorEastAsia"/>
          <w:color w:val="000000" w:themeColor="text1"/>
          <w:shd w:val="clear" w:color="auto" w:fill="FFFFFF"/>
          <w14:textFill>
            <w14:solidFill>
              <w14:schemeClr w14:val="tx1"/>
            </w14:solidFill>
          </w14:textFill>
        </w:rPr>
        <w:t xml:space="preserve">： </w:t>
      </w:r>
    </w:p>
    <w:p w14:paraId="14012B17">
      <w:pPr>
        <w:pStyle w:val="5"/>
        <w:widowControl/>
        <w:spacing w:before="240" w:line="360" w:lineRule="auto"/>
        <w:ind w:firstLine="480" w:firstLineChars="200"/>
        <w:contextualSpacing/>
        <w:rPr>
          <w:rFonts w:hint="eastAsia" w:asciiTheme="minorEastAsia" w:hAnsiTheme="minorEastAsia"/>
          <w:color w:val="000000" w:themeColor="text1"/>
          <w:lang w:val="en-US" w:eastAsia="zh-CN"/>
          <w14:textFill>
            <w14:solidFill>
              <w14:schemeClr w14:val="tx1"/>
            </w14:solidFill>
          </w14:textFill>
        </w:rPr>
      </w:pPr>
      <w:r>
        <w:rPr>
          <w:rFonts w:hint="eastAsia" w:asciiTheme="minorEastAsia" w:hAnsiTheme="minorEastAsia"/>
          <w:b w:val="0"/>
          <w:bCs w:val="0"/>
        </w:rPr>
        <w:t>本次招标</w:t>
      </w:r>
      <w:r>
        <w:rPr>
          <w:rFonts w:hint="eastAsia" w:ascii="Arial Narrow" w:hAnsi="Arial Narrow"/>
          <w:b w:val="0"/>
          <w:bCs w:val="0"/>
          <w:color w:val="000000" w:themeColor="text1"/>
          <w14:textFill>
            <w14:solidFill>
              <w14:schemeClr w14:val="tx1"/>
            </w14:solidFill>
          </w14:textFill>
        </w:rPr>
        <w:t>：</w:t>
      </w:r>
      <w:r>
        <w:rPr>
          <w:rFonts w:hint="eastAsia" w:asciiTheme="minorEastAsia" w:hAnsiTheme="minorEastAsia"/>
          <w:color w:val="000000" w:themeColor="text1"/>
          <w14:textFill>
            <w14:solidFill>
              <w14:schemeClr w14:val="tx1"/>
            </w14:solidFill>
          </w14:textFill>
        </w:rPr>
        <w:t>煤矿用千米定向钻机</w:t>
      </w:r>
      <w:r>
        <w:rPr>
          <w:rFonts w:hint="eastAsia" w:asciiTheme="minorEastAsia" w:hAnsiTheme="minorEastAsia"/>
          <w:color w:val="000000" w:themeColor="text1"/>
          <w:lang w:eastAsia="zh-CN"/>
          <w14:textFill>
            <w14:solidFill>
              <w14:schemeClr w14:val="tx1"/>
            </w14:solidFill>
          </w14:textFill>
        </w:rPr>
        <w:t>，</w:t>
      </w:r>
      <w:r>
        <w:rPr>
          <w:rFonts w:hint="eastAsia" w:asciiTheme="minorEastAsia" w:hAnsiTheme="minorEastAsia"/>
          <w:color w:val="000000" w:themeColor="text1"/>
          <w:lang w:val="en-US" w:eastAsia="zh-CN"/>
          <w14:textFill>
            <w14:solidFill>
              <w14:schemeClr w14:val="tx1"/>
            </w14:solidFill>
          </w14:textFill>
        </w:rPr>
        <w:t>数量：1套；</w:t>
      </w:r>
    </w:p>
    <w:p w14:paraId="61962A98">
      <w:pPr>
        <w:pStyle w:val="5"/>
        <w:widowControl/>
        <w:spacing w:before="240" w:line="360" w:lineRule="auto"/>
        <w:ind w:firstLine="480" w:firstLineChars="200"/>
        <w:contextualSpacing/>
        <w:rPr>
          <w:rFonts w:hint="default" w:asciiTheme="minorEastAsia" w:hAnsiTheme="minorEastAsia"/>
          <w:color w:val="000000" w:themeColor="text1"/>
          <w:lang w:val="en-US" w:eastAsia="zh-CN"/>
          <w14:textFill>
            <w14:solidFill>
              <w14:schemeClr w14:val="tx1"/>
            </w14:solidFill>
          </w14:textFill>
        </w:rPr>
      </w:pPr>
      <w:r>
        <w:rPr>
          <w:rFonts w:hint="eastAsia" w:asciiTheme="minorEastAsia" w:hAnsiTheme="minorEastAsia"/>
          <w:color w:val="000000" w:themeColor="text1"/>
          <w:lang w:val="en-US" w:eastAsia="zh-CN"/>
          <w14:textFill>
            <w14:solidFill>
              <w14:schemeClr w14:val="tx1"/>
            </w14:solidFill>
          </w14:textFill>
        </w:rPr>
        <w:t>（注：1、钻机</w:t>
      </w:r>
      <w:r>
        <w:rPr>
          <w:rFonts w:hint="eastAsia" w:asciiTheme="minorEastAsia" w:hAnsiTheme="minorEastAsia"/>
          <w:color w:val="000000" w:themeColor="text1"/>
          <w14:textFill>
            <w14:solidFill>
              <w14:schemeClr w14:val="tx1"/>
            </w14:solidFill>
          </w14:textFill>
        </w:rPr>
        <w:t>最大钻进深度</w:t>
      </w:r>
      <w:r>
        <w:rPr>
          <w:rFonts w:hint="eastAsia" w:asciiTheme="minorEastAsia" w:hAnsiTheme="minorEastAsia"/>
          <w:color w:val="000000" w:themeColor="text1"/>
          <w:lang w:val="en-US" w:eastAsia="zh-CN"/>
          <w14:textFill>
            <w14:solidFill>
              <w14:schemeClr w14:val="tx1"/>
            </w14:solidFill>
          </w14:textFill>
        </w:rPr>
        <w:t>＞1000米，单班钻进深度85-100米；2、电机功率及额定转矩各投标单位可根据自家产品详细参数进行投标；3、钻机需配套泥浆泵车、测量装置及物探设备等；4、其他</w:t>
      </w:r>
      <w:r>
        <w:rPr>
          <w:rFonts w:hint="eastAsia" w:ascii="Arial Narrow" w:hAnsi="Arial Narrow"/>
          <w:b w:val="0"/>
          <w:bCs/>
          <w:color w:val="000000" w:themeColor="text1"/>
          <w:lang w:val="en-US" w:eastAsia="zh-CN"/>
          <w14:textFill>
            <w14:solidFill>
              <w14:schemeClr w14:val="tx1"/>
            </w14:solidFill>
          </w14:textFill>
        </w:rPr>
        <w:t>招标内容及技术参数以招标文件为准</w:t>
      </w:r>
      <w:r>
        <w:rPr>
          <w:rFonts w:hint="eastAsia" w:asciiTheme="minorEastAsia" w:hAnsiTheme="minorEastAsia"/>
          <w:color w:val="000000" w:themeColor="text1"/>
          <w:lang w:val="en-US" w:eastAsia="zh-CN"/>
          <w14:textFill>
            <w14:solidFill>
              <w14:schemeClr w14:val="tx1"/>
            </w14:solidFill>
          </w14:textFill>
        </w:rPr>
        <w:t>。）</w:t>
      </w:r>
    </w:p>
    <w:p w14:paraId="658411CB">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建设地点：内蒙古鄂尔多斯市伊金霍洛旗纳林陶亥镇安源煤矿</w:t>
      </w:r>
    </w:p>
    <w:p w14:paraId="1DB00F48">
      <w:pPr>
        <w:pStyle w:val="5"/>
        <w:widowControl/>
        <w:spacing w:before="240" w:line="360" w:lineRule="auto"/>
        <w:ind w:firstLine="482"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四、投标人资质、条件要求</w:t>
      </w:r>
      <w:r>
        <w:rPr>
          <w:rFonts w:hint="eastAsia" w:cs="微软雅黑" w:asciiTheme="minorEastAsia" w:hAnsiTheme="minorEastAsia"/>
          <w:color w:val="000000" w:themeColor="text1"/>
          <w:shd w:val="clear" w:color="auto" w:fill="FFFFFF"/>
          <w14:textFill>
            <w14:solidFill>
              <w14:schemeClr w14:val="tx1"/>
            </w14:solidFill>
          </w14:textFill>
        </w:rPr>
        <w:t xml:space="preserve">：投标人应同时满足下述条件： </w:t>
      </w:r>
    </w:p>
    <w:p w14:paraId="5F5C376D">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1、在中华人民共和国注册，并具有独立法人资格，注册资金不得低于</w:t>
      </w:r>
      <w:r>
        <w:rPr>
          <w:rFonts w:hint="eastAsia" w:cs="宋体" w:asciiTheme="minorEastAsia" w:hAnsiTheme="minorEastAsia"/>
          <w:bCs/>
          <w:lang w:val="en-US" w:eastAsia="zh-CN"/>
        </w:rPr>
        <w:t>3</w:t>
      </w:r>
      <w:r>
        <w:rPr>
          <w:rFonts w:cs="宋体" w:asciiTheme="minorEastAsia" w:hAnsiTheme="minorEastAsia"/>
          <w:bCs/>
          <w:lang w:val="zh-CN"/>
        </w:rPr>
        <w:t>000</w:t>
      </w:r>
      <w:r>
        <w:rPr>
          <w:rFonts w:hint="eastAsia" w:cs="宋体" w:asciiTheme="minorEastAsia" w:hAnsiTheme="minorEastAsia"/>
          <w:bCs/>
          <w:lang w:val="zh-CN"/>
        </w:rPr>
        <w:t>万元；</w:t>
      </w:r>
    </w:p>
    <w:p w14:paraId="5126999C">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2、必须是有能力履行招标内容要求和提供招标货物及服务的专业制造商，并具有良好的供货业绩、银行资信和商业信誉；</w:t>
      </w:r>
    </w:p>
    <w:p w14:paraId="565EA5E7">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3、投标人没有处于被责令停业、财产被接管、冻结、破产状态；</w:t>
      </w:r>
    </w:p>
    <w:p w14:paraId="7A1C1ABA">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4、投标人应提供银行在开标日前三个月内开具的资信证明原件；</w:t>
      </w:r>
    </w:p>
    <w:p w14:paraId="2F5B6B85">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5、投标人应通过ISO9001认证，具有相应</w:t>
      </w:r>
      <w:r>
        <w:rPr>
          <w:rFonts w:hint="eastAsia" w:cs="宋体" w:asciiTheme="minorEastAsia" w:hAnsiTheme="minorEastAsia"/>
          <w:bCs/>
          <w:lang w:val="en-US" w:eastAsia="zh-CN"/>
        </w:rPr>
        <w:t>相关证书</w:t>
      </w:r>
      <w:r>
        <w:rPr>
          <w:rFonts w:hint="eastAsia" w:cs="宋体" w:asciiTheme="minorEastAsia" w:hAnsiTheme="minorEastAsia"/>
          <w:bCs/>
          <w:lang w:val="zh-CN"/>
        </w:rPr>
        <w:t>，所提供产品需有国家权威检测机构出具的试验报告；</w:t>
      </w:r>
    </w:p>
    <w:p w14:paraId="741DD7F2">
      <w:pPr>
        <w:pStyle w:val="5"/>
        <w:widowControl/>
        <w:spacing w:before="240" w:line="360" w:lineRule="auto"/>
        <w:ind w:firstLine="480" w:firstLineChars="200"/>
        <w:contextualSpacing/>
        <w:rPr>
          <w:rFonts w:cs="宋体" w:asciiTheme="minorEastAsia" w:hAnsiTheme="minorEastAsia"/>
          <w:bCs/>
          <w:lang w:val="zh-CN"/>
        </w:rPr>
      </w:pPr>
      <w:r>
        <w:rPr>
          <w:rFonts w:hint="eastAsia" w:cs="宋体" w:asciiTheme="minorEastAsia" w:hAnsiTheme="minorEastAsia"/>
          <w:bCs/>
          <w:lang w:val="zh-CN"/>
        </w:rPr>
        <w:t>6、设备的设计、制造、包装、运输、储存、验收应遵守国家有关标准和规范；</w:t>
      </w:r>
    </w:p>
    <w:p w14:paraId="21511224">
      <w:pPr>
        <w:pStyle w:val="5"/>
        <w:widowControl/>
        <w:spacing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宋体" w:asciiTheme="minorEastAsia" w:hAnsiTheme="minorEastAsia"/>
          <w:bCs/>
          <w:lang w:val="zh-CN"/>
        </w:rPr>
        <w:t>7、投标人已具备履行合同所需的财务、技术和生产能力，财务状况须提供投标人最近三年的审计财务报表，包括资产负债表、损益表、现金流量表；</w:t>
      </w:r>
    </w:p>
    <w:p w14:paraId="02C8BE6E">
      <w:pPr>
        <w:widowControl/>
        <w:spacing w:line="360" w:lineRule="auto"/>
        <w:ind w:firstLine="480" w:firstLineChars="200"/>
        <w:jc w:val="left"/>
        <w:rPr>
          <w:rFonts w:cs="宋体" w:asciiTheme="minorEastAsia" w:hAnsiTheme="minorEastAsia"/>
          <w:bCs/>
          <w:sz w:val="24"/>
          <w:lang w:val="zh-CN"/>
        </w:rPr>
      </w:pPr>
      <w:r>
        <w:rPr>
          <w:rFonts w:hint="eastAsia" w:cs="宋体" w:asciiTheme="minorEastAsia" w:hAnsiTheme="minorEastAsia"/>
          <w:bCs/>
          <w:sz w:val="24"/>
          <w:lang w:val="zh-CN"/>
        </w:rPr>
        <w:t>8、投标人须提供投标产品或类似产品在最近三年的销售业绩清单。</w:t>
      </w:r>
    </w:p>
    <w:p w14:paraId="3A091179">
      <w:pPr>
        <w:widowControl/>
        <w:spacing w:line="360" w:lineRule="auto"/>
        <w:ind w:firstLine="480" w:firstLineChars="200"/>
        <w:jc w:val="left"/>
        <w:rPr>
          <w:rFonts w:cs="宋体" w:asciiTheme="minorEastAsia" w:hAnsiTheme="minorEastAsia"/>
          <w:bCs/>
          <w:sz w:val="24"/>
          <w:lang w:val="zh-CN"/>
        </w:rPr>
      </w:pPr>
      <w:r>
        <w:rPr>
          <w:rFonts w:hint="eastAsia" w:cs="宋体" w:asciiTheme="minorEastAsia" w:hAnsiTheme="minorEastAsia"/>
          <w:bCs/>
          <w:sz w:val="24"/>
          <w:lang w:val="zh-CN"/>
        </w:rPr>
        <w:t>9、投标人在国家企业信用信用信息公示系统官网上无任何不良记录。</w:t>
      </w:r>
    </w:p>
    <w:p w14:paraId="4122BEE5">
      <w:pPr>
        <w:widowControl/>
        <w:spacing w:line="360" w:lineRule="auto"/>
        <w:ind w:firstLine="480" w:firstLineChars="200"/>
        <w:jc w:val="left"/>
        <w:rPr>
          <w:rFonts w:hint="eastAsia" w:cs="宋体" w:asciiTheme="minorEastAsia" w:hAnsiTheme="minorEastAsia"/>
          <w:bCs/>
          <w:sz w:val="24"/>
          <w:lang w:val="zh-CN"/>
        </w:rPr>
      </w:pPr>
      <w:r>
        <w:rPr>
          <w:rFonts w:hint="eastAsia" w:cs="宋体" w:asciiTheme="minorEastAsia" w:hAnsiTheme="minorEastAsia"/>
          <w:bCs/>
          <w:sz w:val="24"/>
          <w:lang w:val="en-US" w:eastAsia="zh-CN"/>
        </w:rPr>
        <w:t>10、</w:t>
      </w:r>
      <w:r>
        <w:rPr>
          <w:rFonts w:hint="eastAsia" w:cs="宋体" w:asciiTheme="minorEastAsia" w:hAnsiTheme="minorEastAsia"/>
          <w:bCs/>
          <w:sz w:val="24"/>
          <w:lang w:val="zh-CN"/>
        </w:rPr>
        <w:t>本次招标国产设备只接受生产厂家投标，不接受代理公司投标。</w:t>
      </w:r>
    </w:p>
    <w:p w14:paraId="2889F4BF">
      <w:pPr>
        <w:widowControl/>
        <w:spacing w:line="360" w:lineRule="auto"/>
        <w:ind w:firstLine="480" w:firstLineChars="200"/>
        <w:jc w:val="left"/>
        <w:rPr>
          <w:rFonts w:hint="eastAsia" w:cs="宋体" w:asciiTheme="minorEastAsia" w:hAnsiTheme="minorEastAsia"/>
          <w:bCs/>
          <w:sz w:val="24"/>
          <w:lang w:val="zh-CN"/>
        </w:rPr>
      </w:pPr>
      <w:r>
        <w:rPr>
          <w:rFonts w:hint="eastAsia" w:cs="宋体" w:asciiTheme="minorEastAsia" w:hAnsiTheme="minorEastAsia"/>
          <w:bCs/>
          <w:sz w:val="24"/>
          <w:lang w:val="en-US" w:eastAsia="zh-CN"/>
        </w:rPr>
        <w:t>11、本次招标收取标书费300元/套。</w:t>
      </w:r>
    </w:p>
    <w:p w14:paraId="7D988292">
      <w:pPr>
        <w:pStyle w:val="5"/>
        <w:widowControl/>
        <w:spacing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五、资格预审文件编制要求</w:t>
      </w:r>
      <w:r>
        <w:rPr>
          <w:rFonts w:hint="eastAsia" w:cs="微软雅黑" w:asciiTheme="minorEastAsia" w:hAnsiTheme="minorEastAsia"/>
          <w:color w:val="000000" w:themeColor="text1"/>
          <w:shd w:val="clear" w:color="auto" w:fill="FFFFFF"/>
          <w14:textFill>
            <w14:solidFill>
              <w14:schemeClr w14:val="tx1"/>
            </w14:solidFill>
          </w14:textFill>
        </w:rPr>
        <w:t xml:space="preserve">（按如下内容及顺序要求） </w:t>
      </w:r>
    </w:p>
    <w:p w14:paraId="6489E8EC">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1、封面 </w:t>
      </w:r>
    </w:p>
    <w:p w14:paraId="781438F3">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2、投标人报名表（格式后附，务必</w:t>
      </w:r>
      <w:r>
        <w:rPr>
          <w:rFonts w:hint="eastAsia" w:asciiTheme="minorEastAsia" w:hAnsiTheme="minorEastAsia"/>
          <w:color w:val="000000" w:themeColor="text1"/>
          <w14:textFill>
            <w14:solidFill>
              <w14:schemeClr w14:val="tx1"/>
            </w14:solidFill>
          </w14:textFill>
        </w:rPr>
        <w:t>备注说明参与报名设备项目</w:t>
      </w:r>
      <w:r>
        <w:rPr>
          <w:rFonts w:hint="eastAsia" w:cs="微软雅黑" w:asciiTheme="minorEastAsia" w:hAnsiTheme="minorEastAsia"/>
          <w:color w:val="000000" w:themeColor="text1"/>
          <w:shd w:val="clear" w:color="auto" w:fill="FFFFFF"/>
          <w14:textFill>
            <w14:solidFill>
              <w14:schemeClr w14:val="tx1"/>
            </w14:solidFill>
          </w14:textFill>
        </w:rPr>
        <w:t xml:space="preserve">） </w:t>
      </w:r>
    </w:p>
    <w:p w14:paraId="5D80821B">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3、法人授权书 </w:t>
      </w:r>
    </w:p>
    <w:p w14:paraId="7F5D9EE9">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4、企业营业执照、资质证书、组织机构代码证、税务登记证、代理商授权证书等</w:t>
      </w:r>
    </w:p>
    <w:p w14:paraId="24AD32C5">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5、企业同类业绩证明材料 </w:t>
      </w:r>
    </w:p>
    <w:p w14:paraId="44F4F770">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6、其它有必要提供给招标人的资料</w:t>
      </w:r>
    </w:p>
    <w:p w14:paraId="59A189D9">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六、资格预审文件递交方式、递交时间</w:t>
      </w:r>
      <w:r>
        <w:rPr>
          <w:rFonts w:hint="eastAsia" w:cs="微软雅黑" w:asciiTheme="minorEastAsia" w:hAnsiTheme="minorEastAsia"/>
          <w:color w:val="000000" w:themeColor="text1"/>
          <w:shd w:val="clear" w:color="auto" w:fill="FFFFFF"/>
          <w14:textFill>
            <w14:solidFill>
              <w14:schemeClr w14:val="tx1"/>
            </w14:solidFill>
          </w14:textFill>
        </w:rPr>
        <w:t xml:space="preserve">： </w:t>
      </w:r>
    </w:p>
    <w:p w14:paraId="60D15048">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符合条件的意向投标人如有意参加投标，可按本公告要求编制资格预审文件， </w:t>
      </w:r>
    </w:p>
    <w:p w14:paraId="4F8228AD">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资格预审文件有以下两种递交方式：</w:t>
      </w:r>
    </w:p>
    <w:p w14:paraId="2A1A54BE">
      <w:pPr>
        <w:pStyle w:val="5"/>
        <w:widowControl/>
        <w:spacing w:before="240" w:line="360" w:lineRule="auto"/>
        <w:ind w:firstLine="482"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递交方式一：</w:t>
      </w:r>
      <w:r>
        <w:rPr>
          <w:rFonts w:hint="eastAsia" w:cs="微软雅黑" w:asciiTheme="minorEastAsia" w:hAnsiTheme="minorEastAsia"/>
          <w:color w:val="000000" w:themeColor="text1"/>
          <w:shd w:val="clear" w:color="auto" w:fill="FFFFFF"/>
          <w14:textFill>
            <w14:solidFill>
              <w14:schemeClr w14:val="tx1"/>
            </w14:solidFill>
          </w14:textFill>
        </w:rPr>
        <w:t>电子版递交</w:t>
      </w:r>
    </w:p>
    <w:p w14:paraId="7E379CAD">
      <w:pPr>
        <w:pStyle w:val="5"/>
        <w:widowControl/>
        <w:spacing w:before="240" w:line="360" w:lineRule="auto"/>
        <w:ind w:firstLine="1920" w:firstLineChars="800"/>
        <w:contextualSpacing/>
        <w:rPr>
          <w:rFonts w:cs="微软雅黑" w:asciiTheme="minorEastAsia" w:hAnsiTheme="minorEastAsia"/>
          <w:color w:val="000000" w:themeColor="text1"/>
          <w:shd w:val="clear" w:color="auto" w:fill="FFFFFF"/>
          <w14:textFill>
            <w14:solidFill>
              <w14:schemeClr w14:val="tx1"/>
            </w14:solidFill>
          </w14:textFill>
        </w:rPr>
      </w:pPr>
      <w:r>
        <w:fldChar w:fldCharType="begin"/>
      </w:r>
      <w:r>
        <w:instrText xml:space="preserve"> HYPERLINK "mailto:电子扫描件盖章后发送到450004592@qq.com" </w:instrText>
      </w:r>
      <w:r>
        <w:fldChar w:fldCharType="separate"/>
      </w:r>
      <w:r>
        <w:rPr>
          <w:rStyle w:val="10"/>
          <w:rFonts w:hint="eastAsia" w:cs="微软雅黑" w:asciiTheme="minorEastAsia" w:hAnsiTheme="minorEastAsia"/>
          <w:shd w:val="clear" w:color="auto" w:fill="FFFFFF"/>
        </w:rPr>
        <w:t>电子扫描件盖章后发送到</w:t>
      </w:r>
      <w:r>
        <w:rPr>
          <w:rStyle w:val="10"/>
          <w:rFonts w:hint="eastAsia" w:cs="微软雅黑" w:asciiTheme="minorEastAsia" w:hAnsiTheme="minorEastAsia"/>
          <w:shd w:val="clear" w:color="auto" w:fill="FFFFFF"/>
          <w:lang w:val="en-US" w:eastAsia="zh-CN"/>
        </w:rPr>
        <w:t>839541515</w:t>
      </w:r>
      <w:r>
        <w:rPr>
          <w:rStyle w:val="10"/>
          <w:rFonts w:hint="eastAsia" w:cs="微软雅黑" w:asciiTheme="minorEastAsia" w:hAnsiTheme="minorEastAsia"/>
          <w:shd w:val="clear" w:color="auto" w:fill="FFFFFF"/>
        </w:rPr>
        <w:t>@qq.com</w:t>
      </w:r>
      <w:r>
        <w:rPr>
          <w:rStyle w:val="10"/>
          <w:rFonts w:hint="eastAsia" w:cs="微软雅黑" w:asciiTheme="minorEastAsia" w:hAnsiTheme="minorEastAsia"/>
          <w:shd w:val="clear" w:color="auto" w:fill="FFFFFF"/>
        </w:rPr>
        <w:fldChar w:fldCharType="end"/>
      </w:r>
      <w:r>
        <w:rPr>
          <w:rFonts w:hint="eastAsia" w:cs="微软雅黑" w:asciiTheme="minorEastAsia" w:hAnsiTheme="minorEastAsia"/>
          <w:color w:val="000000" w:themeColor="text1"/>
          <w:shd w:val="clear" w:color="auto" w:fill="FFFFFF"/>
          <w14:textFill>
            <w14:solidFill>
              <w14:schemeClr w14:val="tx1"/>
            </w14:solidFill>
          </w14:textFill>
        </w:rPr>
        <w:t>邮箱。</w:t>
      </w:r>
    </w:p>
    <w:p w14:paraId="25D7FAE1">
      <w:pPr>
        <w:pStyle w:val="5"/>
        <w:widowControl/>
        <w:spacing w:before="240" w:line="360" w:lineRule="auto"/>
        <w:ind w:firstLine="482"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递交方式二：</w:t>
      </w:r>
      <w:r>
        <w:rPr>
          <w:rFonts w:hint="eastAsia" w:cs="微软雅黑" w:asciiTheme="minorEastAsia" w:hAnsiTheme="minorEastAsia"/>
          <w:color w:val="000000" w:themeColor="text1"/>
          <w:shd w:val="clear" w:color="auto" w:fill="FFFFFF"/>
          <w14:textFill>
            <w14:solidFill>
              <w14:schemeClr w14:val="tx1"/>
            </w14:solidFill>
          </w14:textFill>
        </w:rPr>
        <w:t xml:space="preserve">现场递交 </w:t>
      </w:r>
    </w:p>
    <w:p w14:paraId="4643AEE7">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z w:val="24"/>
          <w:szCs w:val="24"/>
          <w:shd w:val="clear" w:color="auto" w:fill="FFFFFF"/>
          <w14:textFill>
            <w14:solidFill>
              <w14:schemeClr w14:val="tx1"/>
            </w14:solidFill>
          </w14:textFill>
        </w:rPr>
        <w:t>地址：内蒙古自治区鄂尔多斯市伊金霍洛旗纳林陶亥镇纳林塔村四社</w:t>
      </w:r>
      <w:r>
        <w:rPr>
          <w:rFonts w:hint="eastAsia" w:cs="微软雅黑" w:asciiTheme="minorEastAsia" w:hAnsiTheme="minorEastAsia"/>
          <w:color w:val="000000" w:themeColor="text1"/>
          <w:sz w:val="24"/>
          <w:szCs w:val="24"/>
          <w:shd w:val="clear" w:color="auto" w:fill="FFFFFF"/>
          <w:lang w:eastAsia="zh-CN"/>
          <w14:textFill>
            <w14:solidFill>
              <w14:schemeClr w14:val="tx1"/>
            </w14:solidFill>
          </w14:textFill>
        </w:rPr>
        <w:t>（</w:t>
      </w:r>
      <w:r>
        <w:rPr>
          <w:rFonts w:hint="eastAsia" w:cs="微软雅黑" w:asciiTheme="minorEastAsia" w:hAnsiTheme="minorEastAsia"/>
          <w:color w:val="000000" w:themeColor="text1"/>
          <w:sz w:val="24"/>
          <w:szCs w:val="24"/>
          <w:shd w:val="clear" w:color="auto" w:fill="FFFFFF"/>
          <w:lang w:val="en-US" w:eastAsia="zh-CN"/>
          <w14:textFill>
            <w14:solidFill>
              <w14:schemeClr w14:val="tx1"/>
            </w14:solidFill>
          </w14:textFill>
        </w:rPr>
        <w:t>安源煤矿行政办公楼供应科109室</w:t>
      </w:r>
      <w:r>
        <w:rPr>
          <w:rFonts w:hint="eastAsia" w:cs="微软雅黑" w:asciiTheme="minorEastAsia" w:hAnsiTheme="minorEastAsia"/>
          <w:color w:val="000000" w:themeColor="text1"/>
          <w:sz w:val="24"/>
          <w:szCs w:val="24"/>
          <w:shd w:val="clear" w:color="auto" w:fill="FFFFFF"/>
          <w:lang w:eastAsia="zh-CN"/>
          <w14:textFill>
            <w14:solidFill>
              <w14:schemeClr w14:val="tx1"/>
            </w14:solidFill>
          </w14:textFill>
        </w:rPr>
        <w:t>）</w:t>
      </w:r>
      <w:r>
        <w:rPr>
          <w:rFonts w:hint="eastAsia" w:cs="微软雅黑" w:asciiTheme="minorEastAsia" w:hAnsiTheme="minorEastAsia"/>
          <w:color w:val="000000" w:themeColor="text1"/>
          <w:sz w:val="24"/>
          <w:szCs w:val="24"/>
          <w:shd w:val="clear" w:color="auto" w:fill="FFFFFF"/>
          <w14:textFill>
            <w14:solidFill>
              <w14:schemeClr w14:val="tx1"/>
            </w14:solidFill>
          </w14:textFill>
        </w:rPr>
        <w:t xml:space="preserve"> </w:t>
      </w:r>
    </w:p>
    <w:p w14:paraId="776FB2A6">
      <w:pPr>
        <w:pStyle w:val="5"/>
        <w:widowControl/>
        <w:spacing w:before="240" w:line="360" w:lineRule="auto"/>
        <w:ind w:firstLine="480" w:firstLineChars="200"/>
        <w:contextualSpacing/>
        <w:rPr>
          <w:rFonts w:hint="default" w:cs="微软雅黑" w:asciiTheme="minorEastAsia" w:hAnsiTheme="minorEastAsia" w:eastAsiaTheme="minorEastAsia"/>
          <w:color w:val="000000" w:themeColor="text1"/>
          <w:shd w:val="clear" w:color="auto" w:fill="FFFFFF"/>
          <w:lang w:val="en-US" w:eastAsia="zh-CN"/>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联系人: </w:t>
      </w:r>
      <w:r>
        <w:rPr>
          <w:rFonts w:hint="eastAsia" w:cs="微软雅黑" w:asciiTheme="minorEastAsia" w:hAnsiTheme="minorEastAsia"/>
          <w:color w:val="000000" w:themeColor="text1"/>
          <w:shd w:val="clear" w:color="auto" w:fill="FFFFFF"/>
          <w:lang w:val="en-US" w:eastAsia="zh-CN"/>
          <w14:textFill>
            <w14:solidFill>
              <w14:schemeClr w14:val="tx1"/>
            </w14:solidFill>
          </w14:textFill>
        </w:rPr>
        <w:t>王皓冉</w:t>
      </w:r>
      <w:r>
        <w:rPr>
          <w:rFonts w:hint="eastAsia" w:cs="微软雅黑" w:asciiTheme="minorEastAsia" w:hAnsiTheme="minorEastAsia"/>
          <w:color w:val="000000" w:themeColor="text1"/>
          <w:shd w:val="clear" w:color="auto" w:fill="FFFFFF"/>
          <w14:textFill>
            <w14:solidFill>
              <w14:schemeClr w14:val="tx1"/>
            </w14:solidFill>
          </w14:textFill>
        </w:rPr>
        <w:t xml:space="preserve">  电话：</w:t>
      </w:r>
      <w:r>
        <w:rPr>
          <w:rFonts w:hint="eastAsia" w:cs="微软雅黑" w:asciiTheme="minorEastAsia" w:hAnsiTheme="minorEastAsia"/>
          <w:color w:val="000000" w:themeColor="text1"/>
          <w:shd w:val="clear" w:color="auto" w:fill="FFFFFF"/>
          <w:lang w:val="en-US" w:eastAsia="zh-CN"/>
          <w14:textFill>
            <w14:solidFill>
              <w14:schemeClr w14:val="tx1"/>
            </w14:solidFill>
          </w14:textFill>
        </w:rPr>
        <w:t>15044771167</w:t>
      </w:r>
    </w:p>
    <w:p w14:paraId="5E8BB168">
      <w:pPr>
        <w:pStyle w:val="5"/>
        <w:widowControl/>
        <w:spacing w:before="240" w:line="360" w:lineRule="auto"/>
        <w:ind w:firstLine="480" w:firstLineChars="200"/>
        <w:contextualSpacing/>
        <w:rPr>
          <w:rFonts w:asciiTheme="minorEastAsia" w:hAnsiTheme="minorEastAsia"/>
        </w:rPr>
      </w:pPr>
      <w:r>
        <w:rPr>
          <w:rFonts w:hint="eastAsia" w:cs="微软雅黑" w:asciiTheme="minorEastAsia" w:hAnsiTheme="minorEastAsia"/>
          <w:shd w:val="clear" w:color="auto" w:fill="FFFFFF"/>
        </w:rPr>
        <w:t>递交截止时间：202</w:t>
      </w:r>
      <w:r>
        <w:rPr>
          <w:rFonts w:hint="eastAsia" w:cs="微软雅黑" w:asciiTheme="minorEastAsia" w:hAnsiTheme="minorEastAsia"/>
          <w:shd w:val="clear" w:color="auto" w:fill="FFFFFF"/>
          <w:lang w:val="en-US" w:eastAsia="zh-CN"/>
        </w:rPr>
        <w:t>6</w:t>
      </w:r>
      <w:r>
        <w:rPr>
          <w:rFonts w:hint="eastAsia" w:cs="微软雅黑" w:asciiTheme="minorEastAsia" w:hAnsiTheme="minorEastAsia"/>
          <w:shd w:val="clear" w:color="auto" w:fill="FFFFFF"/>
        </w:rPr>
        <w:t>年</w:t>
      </w:r>
      <w:r>
        <w:rPr>
          <w:rFonts w:hint="eastAsia" w:cs="微软雅黑" w:asciiTheme="minorEastAsia" w:hAnsiTheme="minorEastAsia"/>
          <w:shd w:val="clear" w:color="auto" w:fill="FFFFFF"/>
          <w:lang w:val="en-US" w:eastAsia="zh-CN"/>
        </w:rPr>
        <w:t>10</w:t>
      </w:r>
      <w:r>
        <w:rPr>
          <w:rFonts w:hint="eastAsia" w:cs="微软雅黑" w:asciiTheme="minorEastAsia" w:hAnsiTheme="minorEastAsia"/>
          <w:shd w:val="clear" w:color="auto" w:fill="FFFFFF"/>
        </w:rPr>
        <w:t>月</w:t>
      </w:r>
      <w:r>
        <w:rPr>
          <w:rFonts w:hint="eastAsia" w:cs="微软雅黑" w:asciiTheme="minorEastAsia" w:hAnsiTheme="minorEastAsia"/>
          <w:shd w:val="clear" w:color="auto" w:fill="FFFFFF"/>
          <w:lang w:val="en-US" w:eastAsia="zh-CN"/>
        </w:rPr>
        <w:t>14</w:t>
      </w:r>
      <w:r>
        <w:rPr>
          <w:rFonts w:hint="eastAsia" w:cs="微软雅黑" w:asciiTheme="minorEastAsia" w:hAnsiTheme="minorEastAsia"/>
          <w:shd w:val="clear" w:color="auto" w:fill="FFFFFF"/>
        </w:rPr>
        <w:t xml:space="preserve">日17点前 </w:t>
      </w:r>
    </w:p>
    <w:p w14:paraId="0E03F7DC">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七、投标资格的确定</w:t>
      </w:r>
    </w:p>
    <w:p w14:paraId="47507BB4">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1、符合本公告所列的资格和条件要求并递交了资格预审文件的投标意向人并不意味着一定获得投标资格。 </w:t>
      </w:r>
    </w:p>
    <w:p w14:paraId="7C559059">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2、招标人专家组将对全部已收到的资格预审资料进行分析，并独立、自主选择、确定正式的邀请投标人名单。 </w:t>
      </w:r>
    </w:p>
    <w:p w14:paraId="629057B1">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3、招标人选择和确定邀请投标名单的过程和方法将不会进行公示和告知。 </w:t>
      </w:r>
    </w:p>
    <w:p w14:paraId="380E4D67">
      <w:pPr>
        <w:pStyle w:val="5"/>
        <w:widowControl/>
        <w:spacing w:before="240" w:line="360" w:lineRule="auto"/>
        <w:ind w:firstLine="482"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b/>
          <w:color w:val="000000" w:themeColor="text1"/>
          <w:shd w:val="clear" w:color="auto" w:fill="FFFFFF"/>
          <w14:textFill>
            <w14:solidFill>
              <w14:schemeClr w14:val="tx1"/>
            </w14:solidFill>
          </w14:textFill>
        </w:rPr>
        <w:t>八、其他说明</w:t>
      </w:r>
    </w:p>
    <w:p w14:paraId="50D81AF4">
      <w:pPr>
        <w:pStyle w:val="5"/>
        <w:widowControl/>
        <w:spacing w:before="240" w:line="360" w:lineRule="auto"/>
        <w:ind w:firstLine="480" w:firstLineChars="200"/>
        <w:contextualSpacing/>
        <w:rPr>
          <w:rFonts w:asciiTheme="minorEastAsia" w:hAnsiTheme="minorEastAsia"/>
          <w:color w:val="000000" w:themeColor="text1"/>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1、本阶段不组织现场踏勘，无进一步的资料提供。 </w:t>
      </w:r>
    </w:p>
    <w:p w14:paraId="1E1FACFD">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 xml:space="preserve">2、本公告的作用仅为遴选邀请投标人，具体技术及经济方面要求以正式的招标文件为准。 </w:t>
      </w:r>
    </w:p>
    <w:p w14:paraId="37A1370D">
      <w:pPr>
        <w:pStyle w:val="5"/>
        <w:widowControl/>
        <w:spacing w:before="240" w:line="360" w:lineRule="auto"/>
        <w:ind w:firstLine="480" w:firstLineChars="200"/>
        <w:contextualSpacing/>
        <w:rPr>
          <w:rFonts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3、本次报名暨资格预审为自愿参加，招标人不给予任何补偿，本阶段招标</w:t>
      </w:r>
    </w:p>
    <w:p w14:paraId="7B1782AB">
      <w:pPr>
        <w:pStyle w:val="5"/>
        <w:widowControl/>
        <w:spacing w:before="240" w:line="360" w:lineRule="auto"/>
        <w:contextualSpacing/>
        <w:rPr>
          <w:rFonts w:hint="eastAsia" w:cs="微软雅黑" w:asciiTheme="minorEastAsia" w:hAnsiTheme="minorEastAsia"/>
          <w:color w:val="000000" w:themeColor="text1"/>
          <w:shd w:val="clear" w:color="auto" w:fill="FFFFFF"/>
          <w14:textFill>
            <w14:solidFill>
              <w14:schemeClr w14:val="tx1"/>
            </w14:solidFill>
          </w14:textFill>
        </w:rPr>
      </w:pPr>
      <w:r>
        <w:rPr>
          <w:rFonts w:hint="eastAsia" w:cs="微软雅黑" w:asciiTheme="minorEastAsia" w:hAnsiTheme="minorEastAsia"/>
          <w:color w:val="000000" w:themeColor="text1"/>
          <w:shd w:val="clear" w:color="auto" w:fill="FFFFFF"/>
          <w14:textFill>
            <w14:solidFill>
              <w14:schemeClr w14:val="tx1"/>
            </w14:solidFill>
          </w14:textFill>
        </w:rPr>
        <w:t>人不提供答疑服务。</w:t>
      </w:r>
    </w:p>
    <w:p w14:paraId="29E6D58E">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738C1520">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077A9EA1">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500B3748">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0DBB2CD2">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17266C3A">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45F27C86">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220B1803">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5B9CF09B">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249DD4CF">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4248390E">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265C5B71">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3923B041">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6FC32C84">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245811CF">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0E82393C">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5310DAED">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4D3E804C">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52832BC8">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65DBFB19">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7BA3FC1C">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445A0305">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387C390C">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0E918CB0">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3B725F69">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6842A005">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1BAF383F">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1CC5B564">
      <w:pPr>
        <w:pStyle w:val="5"/>
        <w:widowControl/>
        <w:spacing w:before="240" w:line="360" w:lineRule="auto"/>
        <w:ind w:firstLine="720" w:firstLineChars="300"/>
        <w:contextualSpacing/>
        <w:rPr>
          <w:rFonts w:hint="eastAsia" w:asciiTheme="minorEastAsia" w:hAnsiTheme="minorEastAsia"/>
          <w:color w:val="000000" w:themeColor="text1"/>
          <w14:textFill>
            <w14:solidFill>
              <w14:schemeClr w14:val="tx1"/>
            </w14:solidFill>
          </w14:textFill>
        </w:rPr>
      </w:pPr>
    </w:p>
    <w:p w14:paraId="216448A9">
      <w:pPr>
        <w:pStyle w:val="5"/>
        <w:widowControl/>
        <w:spacing w:before="240" w:line="360" w:lineRule="auto"/>
        <w:contextualSpacing/>
        <w:rPr>
          <w:rFonts w:hint="eastAsia" w:asciiTheme="minorEastAsia" w:hAnsiTheme="minorEastAsia"/>
          <w:color w:val="000000" w:themeColor="text1"/>
          <w14:textFill>
            <w14:solidFill>
              <w14:schemeClr w14:val="tx1"/>
            </w14:solidFill>
          </w14:textFill>
        </w:rPr>
      </w:pPr>
    </w:p>
    <w:p w14:paraId="6353CB95">
      <w:pPr>
        <w:widowControl/>
        <w:jc w:val="center"/>
        <w:rPr>
          <w:rFonts w:ascii="Tahoma" w:hAnsi="Tahoma" w:eastAsia="宋体" w:cs="Tahoma"/>
          <w:b/>
          <w:kern w:val="0"/>
          <w:sz w:val="32"/>
        </w:rPr>
      </w:pPr>
      <w:r>
        <w:rPr>
          <w:rFonts w:hint="eastAsia" w:ascii="宋体" w:hAnsi="宋体" w:eastAsia="宋体" w:cs="宋体"/>
          <w:b/>
          <w:sz w:val="32"/>
          <w:szCs w:val="32"/>
        </w:rPr>
        <w:t>投标人报名登记表</w:t>
      </w:r>
    </w:p>
    <w:tbl>
      <w:tblPr>
        <w:tblStyle w:val="6"/>
        <w:tblpPr w:leftFromText="180" w:rightFromText="180" w:vertAnchor="text" w:horzAnchor="margin" w:tblpXSpec="center" w:tblpY="188"/>
        <w:tblW w:w="9720" w:type="dxa"/>
        <w:tblInd w:w="0" w:type="dxa"/>
        <w:tblLayout w:type="fixed"/>
        <w:tblCellMar>
          <w:top w:w="0" w:type="dxa"/>
          <w:left w:w="0" w:type="dxa"/>
          <w:bottom w:w="0" w:type="dxa"/>
          <w:right w:w="0" w:type="dxa"/>
        </w:tblCellMar>
      </w:tblPr>
      <w:tblGrid>
        <w:gridCol w:w="1635"/>
        <w:gridCol w:w="3308"/>
        <w:gridCol w:w="97"/>
        <w:gridCol w:w="1440"/>
        <w:gridCol w:w="38"/>
        <w:gridCol w:w="3202"/>
      </w:tblGrid>
      <w:tr w14:paraId="4418D5DC">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49D0EE6D">
            <w:pPr>
              <w:widowControl/>
              <w:jc w:val="center"/>
              <w:rPr>
                <w:rFonts w:ascii="宋体" w:hAnsi="Calibri" w:eastAsia="宋体" w:cs="Tahoma"/>
                <w:b/>
                <w:kern w:val="0"/>
                <w:szCs w:val="21"/>
              </w:rPr>
            </w:pPr>
            <w:r>
              <w:rPr>
                <w:rFonts w:hint="eastAsia" w:ascii="宋体" w:hAnsi="宋体" w:eastAsia="宋体" w:cs="Tahoma"/>
                <w:b/>
                <w:kern w:val="0"/>
                <w:szCs w:val="21"/>
              </w:rPr>
              <w:t>供方名称</w:t>
            </w:r>
          </w:p>
        </w:tc>
        <w:tc>
          <w:tcPr>
            <w:tcW w:w="8085" w:type="dxa"/>
            <w:gridSpan w:val="5"/>
            <w:tcBorders>
              <w:top w:val="single" w:color="auto" w:sz="6" w:space="0"/>
              <w:left w:val="single" w:color="auto" w:sz="6" w:space="0"/>
              <w:bottom w:val="single" w:color="auto" w:sz="6" w:space="0"/>
              <w:right w:val="single" w:color="auto" w:sz="4" w:space="0"/>
            </w:tcBorders>
            <w:vAlign w:val="center"/>
          </w:tcPr>
          <w:p w14:paraId="3185FD83">
            <w:pPr>
              <w:widowControl/>
              <w:rPr>
                <w:rFonts w:ascii="宋体" w:hAnsi="Calibri" w:eastAsia="宋体" w:cs="Tahoma"/>
                <w:kern w:val="0"/>
                <w:szCs w:val="21"/>
              </w:rPr>
            </w:pPr>
          </w:p>
        </w:tc>
      </w:tr>
      <w:tr w14:paraId="3FBF4271">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7071A293">
            <w:pPr>
              <w:widowControl/>
              <w:jc w:val="center"/>
              <w:rPr>
                <w:rFonts w:ascii="宋体" w:hAnsi="Calibri" w:eastAsia="宋体" w:cs="Tahoma"/>
                <w:b/>
                <w:kern w:val="0"/>
                <w:szCs w:val="21"/>
              </w:rPr>
            </w:pPr>
            <w:r>
              <w:rPr>
                <w:rFonts w:hint="eastAsia" w:ascii="宋体" w:hAnsi="宋体" w:eastAsia="宋体" w:cs="Tahoma"/>
                <w:b/>
                <w:kern w:val="0"/>
                <w:szCs w:val="21"/>
              </w:rPr>
              <w:t>组织机构代码</w:t>
            </w:r>
          </w:p>
        </w:tc>
        <w:tc>
          <w:tcPr>
            <w:tcW w:w="3308" w:type="dxa"/>
            <w:tcBorders>
              <w:top w:val="single" w:color="auto" w:sz="6" w:space="0"/>
              <w:left w:val="single" w:color="auto" w:sz="6" w:space="0"/>
              <w:bottom w:val="single" w:color="auto" w:sz="6" w:space="0"/>
              <w:right w:val="single" w:color="auto" w:sz="6" w:space="0"/>
            </w:tcBorders>
            <w:vAlign w:val="center"/>
          </w:tcPr>
          <w:p w14:paraId="730F83B5">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4" w:space="0"/>
            </w:tcBorders>
            <w:vAlign w:val="center"/>
          </w:tcPr>
          <w:p w14:paraId="364CFF17">
            <w:pPr>
              <w:widowControl/>
              <w:jc w:val="center"/>
              <w:rPr>
                <w:rFonts w:ascii="宋体" w:hAnsi="Calibri" w:eastAsia="宋体" w:cs="Tahoma"/>
                <w:b/>
                <w:kern w:val="0"/>
                <w:szCs w:val="21"/>
              </w:rPr>
            </w:pPr>
            <w:r>
              <w:rPr>
                <w:rFonts w:hint="eastAsia" w:ascii="宋体" w:hAnsi="宋体" w:eastAsia="宋体" w:cs="Tahoma"/>
                <w:b/>
                <w:kern w:val="0"/>
                <w:szCs w:val="21"/>
              </w:rPr>
              <w:t>营业执照注册号</w:t>
            </w:r>
          </w:p>
        </w:tc>
        <w:tc>
          <w:tcPr>
            <w:tcW w:w="3202" w:type="dxa"/>
            <w:tcBorders>
              <w:top w:val="single" w:color="auto" w:sz="6" w:space="0"/>
              <w:left w:val="single" w:color="auto" w:sz="4" w:space="0"/>
              <w:bottom w:val="single" w:color="auto" w:sz="6" w:space="0"/>
              <w:right w:val="single" w:color="auto" w:sz="4" w:space="0"/>
            </w:tcBorders>
            <w:vAlign w:val="center"/>
          </w:tcPr>
          <w:p w14:paraId="26BCF923">
            <w:pPr>
              <w:widowControl/>
              <w:rPr>
                <w:rFonts w:ascii="宋体" w:hAnsi="Calibri" w:eastAsia="宋体" w:cs="Tahoma"/>
                <w:kern w:val="0"/>
                <w:szCs w:val="21"/>
              </w:rPr>
            </w:pPr>
          </w:p>
        </w:tc>
      </w:tr>
      <w:tr w14:paraId="466EEBAD">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19EE732B">
            <w:pPr>
              <w:widowControl/>
              <w:jc w:val="center"/>
              <w:rPr>
                <w:rFonts w:ascii="宋体" w:hAnsi="Calibri" w:eastAsia="宋体" w:cs="Tahoma"/>
                <w:b/>
                <w:kern w:val="0"/>
                <w:szCs w:val="21"/>
              </w:rPr>
            </w:pPr>
            <w:r>
              <w:rPr>
                <w:rFonts w:hint="eastAsia" w:ascii="宋体" w:hAnsi="宋体" w:eastAsia="宋体" w:cs="Tahoma"/>
                <w:b/>
                <w:kern w:val="0"/>
                <w:szCs w:val="21"/>
              </w:rPr>
              <w:t>税务登记证编号</w:t>
            </w:r>
          </w:p>
        </w:tc>
        <w:tc>
          <w:tcPr>
            <w:tcW w:w="3308" w:type="dxa"/>
            <w:tcBorders>
              <w:top w:val="single" w:color="auto" w:sz="6" w:space="0"/>
              <w:left w:val="single" w:color="auto" w:sz="6" w:space="0"/>
              <w:bottom w:val="single" w:color="auto" w:sz="6" w:space="0"/>
              <w:right w:val="single" w:color="auto" w:sz="6" w:space="0"/>
            </w:tcBorders>
            <w:vAlign w:val="center"/>
          </w:tcPr>
          <w:p w14:paraId="34B6D43E">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6" w:space="0"/>
            </w:tcBorders>
            <w:vAlign w:val="center"/>
          </w:tcPr>
          <w:p w14:paraId="29EBD616">
            <w:pPr>
              <w:widowControl/>
              <w:jc w:val="center"/>
              <w:rPr>
                <w:rFonts w:ascii="宋体" w:hAnsi="Calibri" w:eastAsia="宋体" w:cs="Tahoma"/>
                <w:b/>
                <w:kern w:val="0"/>
                <w:szCs w:val="21"/>
              </w:rPr>
            </w:pPr>
            <w:r>
              <w:rPr>
                <w:rFonts w:hint="eastAsia" w:ascii="宋体" w:hAnsi="宋体" w:eastAsia="宋体" w:cs="Tahoma"/>
                <w:b/>
                <w:kern w:val="0"/>
                <w:szCs w:val="21"/>
              </w:rPr>
              <w:t>企业法人</w:t>
            </w:r>
          </w:p>
        </w:tc>
        <w:tc>
          <w:tcPr>
            <w:tcW w:w="3202" w:type="dxa"/>
            <w:tcBorders>
              <w:top w:val="single" w:color="auto" w:sz="6" w:space="0"/>
              <w:left w:val="single" w:color="auto" w:sz="6" w:space="0"/>
              <w:bottom w:val="single" w:color="auto" w:sz="6" w:space="0"/>
              <w:right w:val="single" w:color="auto" w:sz="6" w:space="0"/>
            </w:tcBorders>
            <w:vAlign w:val="center"/>
          </w:tcPr>
          <w:p w14:paraId="53176A08">
            <w:pPr>
              <w:widowControl/>
              <w:rPr>
                <w:rFonts w:ascii="宋体" w:hAnsi="Calibri" w:eastAsia="宋体" w:cs="Tahoma"/>
                <w:kern w:val="0"/>
                <w:szCs w:val="21"/>
              </w:rPr>
            </w:pPr>
          </w:p>
        </w:tc>
      </w:tr>
      <w:tr w14:paraId="0BF3BD04">
        <w:tblPrEx>
          <w:tblCellMar>
            <w:top w:w="0" w:type="dxa"/>
            <w:left w:w="0" w:type="dxa"/>
            <w:bottom w:w="0" w:type="dxa"/>
            <w:right w:w="0" w:type="dxa"/>
          </w:tblCellMar>
        </w:tblPrEx>
        <w:trPr>
          <w:trHeight w:val="318" w:hRule="atLeast"/>
        </w:trPr>
        <w:tc>
          <w:tcPr>
            <w:tcW w:w="1635" w:type="dxa"/>
            <w:tcBorders>
              <w:top w:val="single" w:color="auto" w:sz="6" w:space="0"/>
              <w:left w:val="single" w:color="auto" w:sz="6" w:space="0"/>
              <w:bottom w:val="single" w:color="auto" w:sz="6" w:space="0"/>
              <w:right w:val="single" w:color="auto" w:sz="6" w:space="0"/>
            </w:tcBorders>
            <w:vAlign w:val="center"/>
          </w:tcPr>
          <w:p w14:paraId="0CF14917">
            <w:pPr>
              <w:widowControl/>
              <w:jc w:val="center"/>
              <w:rPr>
                <w:rFonts w:ascii="宋体" w:hAnsi="Calibri" w:eastAsia="宋体" w:cs="Tahoma"/>
                <w:b/>
                <w:kern w:val="0"/>
                <w:szCs w:val="21"/>
              </w:rPr>
            </w:pPr>
            <w:r>
              <w:rPr>
                <w:rFonts w:hint="eastAsia" w:ascii="宋体" w:hAnsi="宋体" w:eastAsia="宋体" w:cs="Tahoma"/>
                <w:b/>
                <w:kern w:val="0"/>
                <w:szCs w:val="21"/>
              </w:rPr>
              <w:t>注册日期</w:t>
            </w:r>
          </w:p>
        </w:tc>
        <w:tc>
          <w:tcPr>
            <w:tcW w:w="3308" w:type="dxa"/>
            <w:tcBorders>
              <w:top w:val="single" w:color="auto" w:sz="6" w:space="0"/>
              <w:left w:val="single" w:color="auto" w:sz="6" w:space="0"/>
              <w:bottom w:val="single" w:color="auto" w:sz="6" w:space="0"/>
              <w:right w:val="single" w:color="auto" w:sz="6" w:space="0"/>
            </w:tcBorders>
            <w:vAlign w:val="center"/>
          </w:tcPr>
          <w:p w14:paraId="573845AE">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6" w:space="0"/>
            </w:tcBorders>
            <w:vAlign w:val="center"/>
          </w:tcPr>
          <w:p w14:paraId="73EF28A5">
            <w:pPr>
              <w:widowControl/>
              <w:jc w:val="center"/>
              <w:rPr>
                <w:rFonts w:ascii="宋体" w:hAnsi="Calibri" w:eastAsia="宋体" w:cs="Tahoma"/>
                <w:b/>
                <w:kern w:val="0"/>
                <w:szCs w:val="21"/>
              </w:rPr>
            </w:pPr>
            <w:r>
              <w:rPr>
                <w:rFonts w:hint="eastAsia" w:ascii="宋体" w:hAnsi="宋体" w:eastAsia="宋体" w:cs="Tahoma"/>
                <w:b/>
                <w:kern w:val="0"/>
                <w:szCs w:val="21"/>
              </w:rPr>
              <w:t>营业执照有效期</w:t>
            </w:r>
          </w:p>
        </w:tc>
        <w:tc>
          <w:tcPr>
            <w:tcW w:w="3202" w:type="dxa"/>
            <w:tcBorders>
              <w:top w:val="single" w:color="auto" w:sz="6" w:space="0"/>
              <w:left w:val="single" w:color="auto" w:sz="6" w:space="0"/>
              <w:bottom w:val="single" w:color="auto" w:sz="6" w:space="0"/>
              <w:right w:val="single" w:color="auto" w:sz="6" w:space="0"/>
            </w:tcBorders>
            <w:vAlign w:val="center"/>
          </w:tcPr>
          <w:p w14:paraId="5D2E8FD4">
            <w:pPr>
              <w:widowControl/>
              <w:rPr>
                <w:rFonts w:ascii="宋体" w:hAnsi="Calibri" w:eastAsia="宋体" w:cs="Tahoma"/>
                <w:kern w:val="0"/>
                <w:szCs w:val="21"/>
              </w:rPr>
            </w:pPr>
          </w:p>
        </w:tc>
      </w:tr>
      <w:tr w14:paraId="7BA2F965">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6" w:space="0"/>
            </w:tcBorders>
            <w:vAlign w:val="center"/>
          </w:tcPr>
          <w:p w14:paraId="15B1069D">
            <w:pPr>
              <w:widowControl/>
              <w:jc w:val="center"/>
              <w:rPr>
                <w:rFonts w:ascii="宋体" w:hAnsi="Calibri" w:eastAsia="宋体" w:cs="Tahoma"/>
                <w:b/>
                <w:kern w:val="0"/>
                <w:szCs w:val="21"/>
              </w:rPr>
            </w:pPr>
            <w:r>
              <w:rPr>
                <w:rFonts w:hint="eastAsia" w:ascii="宋体" w:hAnsi="宋体" w:eastAsia="宋体" w:cs="Tahoma"/>
                <w:b/>
                <w:kern w:val="0"/>
                <w:szCs w:val="21"/>
              </w:rPr>
              <w:t>注册资金</w:t>
            </w:r>
          </w:p>
        </w:tc>
        <w:tc>
          <w:tcPr>
            <w:tcW w:w="3308" w:type="dxa"/>
            <w:tcBorders>
              <w:top w:val="single" w:color="auto" w:sz="6" w:space="0"/>
              <w:left w:val="single" w:color="auto" w:sz="6" w:space="0"/>
              <w:bottom w:val="single" w:color="auto" w:sz="6" w:space="0"/>
              <w:right w:val="single" w:color="auto" w:sz="6" w:space="0"/>
            </w:tcBorders>
            <w:vAlign w:val="center"/>
          </w:tcPr>
          <w:p w14:paraId="6D941BEB">
            <w:pPr>
              <w:widowControl/>
              <w:rPr>
                <w:rFonts w:ascii="宋体" w:hAnsi="Calibri" w:eastAsia="宋体" w:cs="Tahoma"/>
                <w:kern w:val="0"/>
                <w:szCs w:val="21"/>
              </w:rPr>
            </w:pPr>
          </w:p>
        </w:tc>
        <w:tc>
          <w:tcPr>
            <w:tcW w:w="1575" w:type="dxa"/>
            <w:gridSpan w:val="3"/>
            <w:tcBorders>
              <w:top w:val="single" w:color="auto" w:sz="6" w:space="0"/>
              <w:left w:val="single" w:color="auto" w:sz="6" w:space="0"/>
              <w:bottom w:val="single" w:color="auto" w:sz="6" w:space="0"/>
              <w:right w:val="single" w:color="auto" w:sz="6" w:space="0"/>
            </w:tcBorders>
            <w:vAlign w:val="center"/>
          </w:tcPr>
          <w:p w14:paraId="0D81A453">
            <w:pPr>
              <w:widowControl/>
              <w:jc w:val="center"/>
              <w:rPr>
                <w:rFonts w:ascii="宋体" w:hAnsi="Calibri" w:eastAsia="宋体" w:cs="Tahoma"/>
                <w:b/>
                <w:kern w:val="0"/>
                <w:szCs w:val="21"/>
              </w:rPr>
            </w:pPr>
            <w:r>
              <w:rPr>
                <w:rFonts w:hint="eastAsia" w:ascii="宋体" w:hAnsi="宋体" w:eastAsia="宋体" w:cs="Tahoma"/>
                <w:b/>
                <w:kern w:val="0"/>
                <w:szCs w:val="21"/>
              </w:rPr>
              <w:t>企业注册地</w:t>
            </w:r>
          </w:p>
        </w:tc>
        <w:tc>
          <w:tcPr>
            <w:tcW w:w="3202" w:type="dxa"/>
            <w:tcBorders>
              <w:top w:val="single" w:color="auto" w:sz="6" w:space="0"/>
              <w:left w:val="single" w:color="auto" w:sz="6" w:space="0"/>
              <w:bottom w:val="single" w:color="auto" w:sz="6" w:space="0"/>
              <w:right w:val="single" w:color="auto" w:sz="6" w:space="0"/>
            </w:tcBorders>
            <w:vAlign w:val="center"/>
          </w:tcPr>
          <w:p w14:paraId="03512C0D">
            <w:pPr>
              <w:widowControl/>
              <w:rPr>
                <w:rFonts w:ascii="宋体" w:hAnsi="Calibri" w:eastAsia="宋体" w:cs="Tahoma"/>
                <w:kern w:val="0"/>
                <w:szCs w:val="21"/>
              </w:rPr>
            </w:pPr>
          </w:p>
        </w:tc>
      </w:tr>
      <w:tr w14:paraId="1F9FFC4D">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4" w:space="0"/>
            </w:tcBorders>
            <w:vAlign w:val="center"/>
          </w:tcPr>
          <w:p w14:paraId="3FE1B007">
            <w:pPr>
              <w:widowControl/>
              <w:jc w:val="center"/>
              <w:rPr>
                <w:rFonts w:ascii="宋体" w:hAnsi="Calibri" w:eastAsia="宋体" w:cs="Tahoma"/>
                <w:b/>
                <w:kern w:val="0"/>
                <w:szCs w:val="21"/>
              </w:rPr>
            </w:pPr>
            <w:r>
              <w:rPr>
                <w:rFonts w:hint="eastAsia" w:ascii="宋体" w:hAnsi="宋体" w:eastAsia="宋体" w:cs="Tahoma"/>
                <w:b/>
                <w:kern w:val="0"/>
                <w:szCs w:val="21"/>
              </w:rPr>
              <w:t>注册级别</w:t>
            </w:r>
          </w:p>
        </w:tc>
        <w:tc>
          <w:tcPr>
            <w:tcW w:w="8085" w:type="dxa"/>
            <w:gridSpan w:val="5"/>
            <w:tcBorders>
              <w:top w:val="single" w:color="auto" w:sz="6" w:space="0"/>
              <w:left w:val="single" w:color="auto" w:sz="4" w:space="0"/>
              <w:bottom w:val="single" w:color="auto" w:sz="6" w:space="0"/>
              <w:right w:val="single" w:color="auto" w:sz="6" w:space="0"/>
            </w:tcBorders>
            <w:vAlign w:val="center"/>
          </w:tcPr>
          <w:p w14:paraId="5D7C298D">
            <w:pPr>
              <w:widowControl/>
              <w:rPr>
                <w:rFonts w:ascii="宋体" w:hAnsi="Calibri" w:eastAsia="宋体" w:cs="Tahoma"/>
                <w:kern w:val="0"/>
                <w:szCs w:val="21"/>
              </w:rPr>
            </w:pPr>
            <w:r>
              <w:rPr>
                <w:rFonts w:hint="eastAsia" w:ascii="宋体" w:hAnsi="Calibri" w:eastAsia="宋体" w:cs="Tahoma"/>
                <w:kern w:val="0"/>
                <w:szCs w:val="21"/>
              </w:rPr>
              <w:t>□</w:t>
            </w:r>
            <w:r>
              <w:rPr>
                <w:rFonts w:hint="eastAsia" w:ascii="宋体" w:hAnsi="宋体" w:eastAsia="宋体" w:cs="Tahoma"/>
                <w:kern w:val="0"/>
                <w:szCs w:val="21"/>
              </w:rPr>
              <w:t>国家级</w:t>
            </w:r>
            <w:r>
              <w:rPr>
                <w:rFonts w:hint="eastAsia" w:ascii="宋体" w:hAnsi="Calibri" w:eastAsia="宋体" w:cs="Tahoma"/>
                <w:kern w:val="0"/>
                <w:szCs w:val="21"/>
              </w:rPr>
              <w:t>□</w:t>
            </w:r>
            <w:r>
              <w:rPr>
                <w:rFonts w:hint="eastAsia" w:ascii="宋体" w:hAnsi="宋体" w:eastAsia="宋体" w:cs="Tahoma"/>
                <w:kern w:val="0"/>
                <w:szCs w:val="21"/>
              </w:rPr>
              <w:t>省、直辖市、自治区级</w:t>
            </w:r>
            <w:r>
              <w:rPr>
                <w:rFonts w:hint="eastAsia" w:ascii="宋体" w:hAnsi="Calibri" w:eastAsia="宋体" w:cs="Tahoma"/>
                <w:kern w:val="0"/>
                <w:szCs w:val="21"/>
              </w:rPr>
              <w:t>□</w:t>
            </w:r>
            <w:r>
              <w:rPr>
                <w:rFonts w:hint="eastAsia" w:ascii="宋体" w:hAnsi="宋体" w:eastAsia="宋体" w:cs="Tahoma"/>
                <w:kern w:val="0"/>
                <w:szCs w:val="21"/>
              </w:rPr>
              <w:t>地市级</w:t>
            </w:r>
            <w:r>
              <w:rPr>
                <w:rFonts w:hint="eastAsia" w:ascii="宋体" w:hAnsi="Calibri" w:eastAsia="宋体" w:cs="Tahoma"/>
                <w:kern w:val="0"/>
                <w:szCs w:val="21"/>
              </w:rPr>
              <w:t>□</w:t>
            </w:r>
            <w:r>
              <w:rPr>
                <w:rFonts w:hint="eastAsia" w:ascii="宋体" w:hAnsi="宋体" w:eastAsia="宋体" w:cs="Tahoma"/>
                <w:kern w:val="0"/>
                <w:szCs w:val="21"/>
              </w:rPr>
              <w:t>县区级</w:t>
            </w:r>
          </w:p>
        </w:tc>
      </w:tr>
      <w:tr w14:paraId="40ABEC47">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4" w:space="0"/>
            </w:tcBorders>
            <w:vAlign w:val="center"/>
          </w:tcPr>
          <w:p w14:paraId="149EB1B8">
            <w:pPr>
              <w:widowControl/>
              <w:jc w:val="center"/>
              <w:rPr>
                <w:rFonts w:ascii="宋体" w:hAnsi="Calibri" w:eastAsia="宋体" w:cs="Tahoma"/>
                <w:b/>
                <w:kern w:val="0"/>
                <w:szCs w:val="21"/>
              </w:rPr>
            </w:pPr>
            <w:r>
              <w:rPr>
                <w:rFonts w:hint="eastAsia" w:ascii="宋体" w:hAnsi="宋体" w:eastAsia="宋体" w:cs="Tahoma"/>
                <w:b/>
                <w:kern w:val="0"/>
                <w:szCs w:val="21"/>
              </w:rPr>
              <w:t>企业类别</w:t>
            </w:r>
          </w:p>
        </w:tc>
        <w:tc>
          <w:tcPr>
            <w:tcW w:w="8085" w:type="dxa"/>
            <w:gridSpan w:val="5"/>
            <w:tcBorders>
              <w:top w:val="single" w:color="auto" w:sz="6" w:space="0"/>
              <w:left w:val="single" w:color="auto" w:sz="4" w:space="0"/>
              <w:bottom w:val="single" w:color="auto" w:sz="6" w:space="0"/>
              <w:right w:val="single" w:color="auto" w:sz="6" w:space="0"/>
            </w:tcBorders>
            <w:vAlign w:val="center"/>
          </w:tcPr>
          <w:p w14:paraId="1B1D1903">
            <w:pPr>
              <w:widowControl/>
              <w:jc w:val="left"/>
              <w:rPr>
                <w:rFonts w:ascii="宋体" w:hAnsi="Calibri" w:eastAsia="宋体" w:cs="Tahoma"/>
                <w:kern w:val="0"/>
                <w:szCs w:val="21"/>
                <w:u w:val="single"/>
              </w:rPr>
            </w:pPr>
            <w:r>
              <w:rPr>
                <w:rFonts w:hint="eastAsia" w:ascii="宋体" w:hAnsi="Calibri" w:eastAsia="宋体" w:cs="Tahoma"/>
                <w:kern w:val="0"/>
                <w:szCs w:val="21"/>
              </w:rPr>
              <w:t>□</w:t>
            </w:r>
            <w:r>
              <w:rPr>
                <w:rFonts w:hint="eastAsia" w:ascii="宋体" w:hAnsi="宋体" w:eastAsia="宋体" w:cs="Tahoma"/>
                <w:kern w:val="0"/>
                <w:szCs w:val="21"/>
              </w:rPr>
              <w:t>国有</w:t>
            </w:r>
            <w:r>
              <w:rPr>
                <w:rFonts w:hint="eastAsia" w:ascii="宋体" w:hAnsi="Calibri" w:eastAsia="宋体" w:cs="Tahoma"/>
                <w:kern w:val="0"/>
                <w:szCs w:val="21"/>
              </w:rPr>
              <w:t>□</w:t>
            </w:r>
            <w:r>
              <w:rPr>
                <w:rFonts w:hint="eastAsia" w:ascii="宋体" w:hAnsi="宋体" w:eastAsia="宋体" w:cs="Tahoma"/>
                <w:kern w:val="0"/>
                <w:szCs w:val="21"/>
              </w:rPr>
              <w:t>集体</w:t>
            </w:r>
            <w:r>
              <w:rPr>
                <w:rFonts w:hint="eastAsia" w:ascii="宋体" w:hAnsi="Calibri" w:eastAsia="宋体" w:cs="Tahoma"/>
                <w:kern w:val="0"/>
                <w:szCs w:val="21"/>
              </w:rPr>
              <w:t>□</w:t>
            </w:r>
            <w:r>
              <w:rPr>
                <w:rFonts w:hint="eastAsia" w:ascii="宋体" w:hAnsi="宋体" w:eastAsia="宋体" w:cs="Tahoma"/>
                <w:kern w:val="0"/>
                <w:szCs w:val="21"/>
              </w:rPr>
              <w:t>私营</w:t>
            </w:r>
            <w:r>
              <w:rPr>
                <w:rFonts w:hint="eastAsia" w:ascii="宋体" w:hAnsi="Calibri" w:eastAsia="宋体" w:cs="Tahoma"/>
                <w:kern w:val="0"/>
                <w:szCs w:val="21"/>
              </w:rPr>
              <w:t>□</w:t>
            </w:r>
            <w:r>
              <w:rPr>
                <w:rFonts w:hint="eastAsia" w:ascii="宋体" w:hAnsi="宋体" w:eastAsia="宋体" w:cs="Tahoma"/>
                <w:kern w:val="0"/>
                <w:szCs w:val="21"/>
              </w:rPr>
              <w:t>个体</w:t>
            </w:r>
            <w:r>
              <w:rPr>
                <w:rFonts w:hint="eastAsia" w:ascii="宋体" w:hAnsi="Calibri" w:eastAsia="宋体" w:cs="Tahoma"/>
                <w:kern w:val="0"/>
                <w:szCs w:val="21"/>
              </w:rPr>
              <w:t>□</w:t>
            </w:r>
            <w:r>
              <w:rPr>
                <w:rFonts w:hint="eastAsia" w:ascii="宋体" w:hAnsi="宋体" w:eastAsia="宋体" w:cs="Tahoma"/>
                <w:kern w:val="0"/>
                <w:szCs w:val="21"/>
              </w:rPr>
              <w:t>合资</w:t>
            </w:r>
            <w:r>
              <w:rPr>
                <w:rFonts w:hint="eastAsia" w:ascii="宋体" w:hAnsi="Calibri" w:eastAsia="宋体" w:cs="Tahoma"/>
                <w:kern w:val="0"/>
                <w:szCs w:val="21"/>
              </w:rPr>
              <w:t>□</w:t>
            </w:r>
            <w:r>
              <w:rPr>
                <w:rFonts w:hint="eastAsia" w:ascii="宋体" w:hAnsi="宋体" w:eastAsia="宋体" w:cs="Tahoma"/>
                <w:kern w:val="0"/>
                <w:szCs w:val="21"/>
              </w:rPr>
              <w:t>其它</w:t>
            </w:r>
          </w:p>
        </w:tc>
      </w:tr>
      <w:tr w14:paraId="287A2162">
        <w:tblPrEx>
          <w:tblCellMar>
            <w:top w:w="0" w:type="dxa"/>
            <w:left w:w="0" w:type="dxa"/>
            <w:bottom w:w="0" w:type="dxa"/>
            <w:right w:w="0" w:type="dxa"/>
          </w:tblCellMar>
        </w:tblPrEx>
        <w:trPr>
          <w:trHeight w:val="340" w:hRule="atLeast"/>
        </w:trPr>
        <w:tc>
          <w:tcPr>
            <w:tcW w:w="1635" w:type="dxa"/>
            <w:tcBorders>
              <w:top w:val="single" w:color="auto" w:sz="6" w:space="0"/>
              <w:left w:val="single" w:color="auto" w:sz="6" w:space="0"/>
              <w:bottom w:val="single" w:color="auto" w:sz="6" w:space="0"/>
              <w:right w:val="single" w:color="auto" w:sz="4" w:space="0"/>
            </w:tcBorders>
            <w:vAlign w:val="center"/>
          </w:tcPr>
          <w:p w14:paraId="366321F0">
            <w:pPr>
              <w:widowControl/>
              <w:jc w:val="center"/>
              <w:rPr>
                <w:rFonts w:ascii="宋体" w:hAnsi="Calibri" w:eastAsia="宋体" w:cs="Tahoma"/>
                <w:b/>
                <w:kern w:val="0"/>
                <w:szCs w:val="21"/>
              </w:rPr>
            </w:pPr>
            <w:r>
              <w:rPr>
                <w:rFonts w:hint="eastAsia" w:ascii="宋体" w:hAnsi="宋体" w:eastAsia="宋体" w:cs="Tahoma"/>
                <w:b/>
                <w:kern w:val="0"/>
                <w:szCs w:val="21"/>
              </w:rPr>
              <w:t>经营类别</w:t>
            </w:r>
          </w:p>
        </w:tc>
        <w:tc>
          <w:tcPr>
            <w:tcW w:w="8085" w:type="dxa"/>
            <w:gridSpan w:val="5"/>
            <w:tcBorders>
              <w:top w:val="single" w:color="auto" w:sz="6" w:space="0"/>
              <w:left w:val="single" w:color="auto" w:sz="4" w:space="0"/>
              <w:bottom w:val="single" w:color="auto" w:sz="6" w:space="0"/>
              <w:right w:val="single" w:color="auto" w:sz="6" w:space="0"/>
            </w:tcBorders>
            <w:vAlign w:val="center"/>
          </w:tcPr>
          <w:p w14:paraId="5C886CAE">
            <w:pPr>
              <w:widowControl/>
              <w:jc w:val="left"/>
              <w:rPr>
                <w:rFonts w:ascii="宋体" w:hAnsi="Calibri" w:eastAsia="宋体" w:cs="Tahoma"/>
                <w:kern w:val="0"/>
                <w:szCs w:val="21"/>
              </w:rPr>
            </w:pPr>
            <w:r>
              <w:rPr>
                <w:rFonts w:hint="eastAsia" w:ascii="宋体" w:hAnsi="Calibri" w:eastAsia="宋体" w:cs="Tahoma"/>
                <w:kern w:val="0"/>
                <w:szCs w:val="21"/>
              </w:rPr>
              <w:t>□</w:t>
            </w:r>
            <w:r>
              <w:rPr>
                <w:rFonts w:hint="eastAsia" w:ascii="宋体" w:hAnsi="宋体" w:eastAsia="宋体" w:cs="Tahoma"/>
                <w:kern w:val="0"/>
                <w:szCs w:val="21"/>
              </w:rPr>
              <w:t>承包商</w:t>
            </w:r>
            <w:r>
              <w:rPr>
                <w:rFonts w:hint="eastAsia" w:ascii="宋体" w:hAnsi="Calibri" w:eastAsia="宋体" w:cs="Tahoma"/>
                <w:kern w:val="0"/>
                <w:szCs w:val="21"/>
              </w:rPr>
              <w:t>□</w:t>
            </w:r>
            <w:r>
              <w:rPr>
                <w:rFonts w:hint="eastAsia" w:ascii="宋体" w:hAnsi="宋体" w:eastAsia="宋体" w:cs="Tahoma"/>
                <w:kern w:val="0"/>
                <w:szCs w:val="21"/>
              </w:rPr>
              <w:t>制造商</w:t>
            </w:r>
            <w:r>
              <w:rPr>
                <w:rFonts w:hint="eastAsia" w:ascii="宋体" w:hAnsi="Calibri" w:eastAsia="宋体" w:cs="Tahoma"/>
                <w:kern w:val="0"/>
                <w:szCs w:val="21"/>
              </w:rPr>
              <w:t>□</w:t>
            </w:r>
            <w:r>
              <w:rPr>
                <w:rFonts w:hint="eastAsia" w:ascii="宋体" w:hAnsi="宋体" w:eastAsia="宋体" w:cs="Tahoma"/>
                <w:kern w:val="0"/>
                <w:szCs w:val="21"/>
              </w:rPr>
              <w:t>代理商</w:t>
            </w:r>
            <w:r>
              <w:rPr>
                <w:rFonts w:hint="eastAsia" w:ascii="宋体" w:hAnsi="Calibri" w:eastAsia="宋体" w:cs="Tahoma"/>
                <w:kern w:val="0"/>
                <w:szCs w:val="21"/>
              </w:rPr>
              <w:t>□</w:t>
            </w:r>
            <w:r>
              <w:rPr>
                <w:rFonts w:hint="eastAsia" w:ascii="宋体" w:hAnsi="宋体" w:eastAsia="宋体" w:cs="Tahoma"/>
                <w:kern w:val="0"/>
                <w:szCs w:val="21"/>
              </w:rPr>
              <w:t>供应商</w:t>
            </w:r>
            <w:r>
              <w:rPr>
                <w:rFonts w:hint="eastAsia" w:ascii="宋体" w:hAnsi="Calibri" w:eastAsia="宋体" w:cs="Tahoma"/>
                <w:kern w:val="0"/>
                <w:szCs w:val="21"/>
              </w:rPr>
              <w:t>□</w:t>
            </w:r>
            <w:r>
              <w:rPr>
                <w:rFonts w:hint="eastAsia" w:ascii="宋体" w:hAnsi="宋体" w:eastAsia="宋体" w:cs="Tahoma"/>
                <w:kern w:val="0"/>
                <w:szCs w:val="21"/>
              </w:rPr>
              <w:t>服务商</w:t>
            </w:r>
            <w:r>
              <w:rPr>
                <w:rFonts w:hint="eastAsia" w:ascii="宋体" w:hAnsi="Calibri" w:eastAsia="宋体" w:cs="Tahoma"/>
                <w:kern w:val="0"/>
                <w:szCs w:val="21"/>
              </w:rPr>
              <w:t>□</w:t>
            </w:r>
            <w:r>
              <w:rPr>
                <w:rFonts w:hint="eastAsia" w:ascii="宋体" w:hAnsi="宋体" w:eastAsia="宋体" w:cs="Tahoma"/>
                <w:kern w:val="0"/>
                <w:szCs w:val="21"/>
              </w:rPr>
              <w:t>其它</w:t>
            </w:r>
          </w:p>
        </w:tc>
      </w:tr>
      <w:tr w14:paraId="148F4728">
        <w:tblPrEx>
          <w:tblCellMar>
            <w:top w:w="0" w:type="dxa"/>
            <w:left w:w="0" w:type="dxa"/>
            <w:bottom w:w="0" w:type="dxa"/>
            <w:right w:w="0" w:type="dxa"/>
          </w:tblCellMar>
        </w:tblPrEx>
        <w:trPr>
          <w:trHeight w:val="363" w:hRule="atLeast"/>
        </w:trPr>
        <w:tc>
          <w:tcPr>
            <w:tcW w:w="1635" w:type="dxa"/>
            <w:tcBorders>
              <w:top w:val="single" w:color="auto" w:sz="6" w:space="0"/>
              <w:left w:val="single" w:color="auto" w:sz="6" w:space="0"/>
              <w:bottom w:val="single" w:color="auto" w:sz="6" w:space="0"/>
              <w:right w:val="single" w:color="auto" w:sz="6" w:space="0"/>
            </w:tcBorders>
            <w:vAlign w:val="center"/>
          </w:tcPr>
          <w:p w14:paraId="15B9097B">
            <w:pPr>
              <w:widowControl/>
              <w:jc w:val="center"/>
              <w:rPr>
                <w:rFonts w:ascii="宋体" w:hAnsi="Calibri" w:eastAsia="宋体" w:cs="Tahoma"/>
                <w:b/>
                <w:kern w:val="0"/>
                <w:szCs w:val="21"/>
              </w:rPr>
            </w:pPr>
            <w:r>
              <w:rPr>
                <w:rFonts w:hint="eastAsia" w:ascii="宋体" w:hAnsi="宋体" w:eastAsia="宋体" w:cs="Tahoma"/>
                <w:b/>
                <w:kern w:val="0"/>
                <w:szCs w:val="21"/>
              </w:rPr>
              <w:t>联系地址</w:t>
            </w:r>
          </w:p>
        </w:tc>
        <w:tc>
          <w:tcPr>
            <w:tcW w:w="3405" w:type="dxa"/>
            <w:gridSpan w:val="2"/>
            <w:tcBorders>
              <w:top w:val="single" w:color="auto" w:sz="6" w:space="0"/>
              <w:left w:val="single" w:color="auto" w:sz="6" w:space="0"/>
              <w:bottom w:val="single" w:color="auto" w:sz="6" w:space="0"/>
              <w:right w:val="single" w:color="auto" w:sz="4" w:space="0"/>
            </w:tcBorders>
            <w:vAlign w:val="center"/>
          </w:tcPr>
          <w:p w14:paraId="0D6624DF">
            <w:pPr>
              <w:widowControl/>
              <w:rPr>
                <w:rFonts w:ascii="宋体" w:hAnsi="Calibri" w:eastAsia="宋体" w:cs="Tahoma"/>
                <w:kern w:val="0"/>
                <w:szCs w:val="21"/>
              </w:rPr>
            </w:pPr>
          </w:p>
        </w:tc>
        <w:tc>
          <w:tcPr>
            <w:tcW w:w="1440" w:type="dxa"/>
            <w:tcBorders>
              <w:top w:val="single" w:color="auto" w:sz="6" w:space="0"/>
              <w:left w:val="single" w:color="auto" w:sz="4" w:space="0"/>
              <w:bottom w:val="single" w:color="auto" w:sz="6" w:space="0"/>
              <w:right w:val="single" w:color="auto" w:sz="4" w:space="0"/>
            </w:tcBorders>
            <w:vAlign w:val="center"/>
          </w:tcPr>
          <w:p w14:paraId="630B46E6">
            <w:pPr>
              <w:widowControl/>
              <w:jc w:val="center"/>
              <w:rPr>
                <w:rFonts w:ascii="宋体" w:hAnsi="Calibri" w:eastAsia="宋体" w:cs="Tahoma"/>
                <w:b/>
                <w:kern w:val="0"/>
                <w:szCs w:val="21"/>
              </w:rPr>
            </w:pPr>
            <w:r>
              <w:rPr>
                <w:rFonts w:hint="eastAsia" w:ascii="宋体" w:hAnsi="宋体" w:eastAsia="宋体" w:cs="Tahoma"/>
                <w:b/>
                <w:kern w:val="0"/>
                <w:szCs w:val="21"/>
              </w:rPr>
              <w:t>邮政编码</w:t>
            </w:r>
          </w:p>
        </w:tc>
        <w:tc>
          <w:tcPr>
            <w:tcW w:w="3240" w:type="dxa"/>
            <w:gridSpan w:val="2"/>
            <w:tcBorders>
              <w:top w:val="single" w:color="auto" w:sz="6" w:space="0"/>
              <w:left w:val="single" w:color="auto" w:sz="4" w:space="0"/>
              <w:bottom w:val="single" w:color="auto" w:sz="6" w:space="0"/>
              <w:right w:val="single" w:color="auto" w:sz="6" w:space="0"/>
            </w:tcBorders>
            <w:vAlign w:val="center"/>
          </w:tcPr>
          <w:p w14:paraId="7B4D709E">
            <w:pPr>
              <w:widowControl/>
              <w:rPr>
                <w:rFonts w:ascii="宋体" w:hAnsi="Calibri" w:eastAsia="宋体" w:cs="Tahoma"/>
                <w:kern w:val="0"/>
                <w:szCs w:val="21"/>
              </w:rPr>
            </w:pPr>
          </w:p>
        </w:tc>
      </w:tr>
      <w:tr w14:paraId="06CC0941">
        <w:tblPrEx>
          <w:tblCellMar>
            <w:top w:w="0" w:type="dxa"/>
            <w:left w:w="0" w:type="dxa"/>
            <w:bottom w:w="0" w:type="dxa"/>
            <w:right w:w="0" w:type="dxa"/>
          </w:tblCellMar>
        </w:tblPrEx>
        <w:trPr>
          <w:trHeight w:val="298" w:hRule="atLeast"/>
        </w:trPr>
        <w:tc>
          <w:tcPr>
            <w:tcW w:w="1635" w:type="dxa"/>
            <w:tcBorders>
              <w:top w:val="single" w:color="auto" w:sz="6" w:space="0"/>
              <w:left w:val="single" w:color="auto" w:sz="6" w:space="0"/>
              <w:bottom w:val="single" w:color="auto" w:sz="6" w:space="0"/>
              <w:right w:val="single" w:color="auto" w:sz="6" w:space="0"/>
            </w:tcBorders>
            <w:vAlign w:val="center"/>
          </w:tcPr>
          <w:p w14:paraId="5E996268">
            <w:pPr>
              <w:widowControl/>
              <w:jc w:val="center"/>
              <w:rPr>
                <w:rFonts w:ascii="宋体" w:hAnsi="Calibri" w:eastAsia="宋体" w:cs="Tahoma"/>
                <w:b/>
                <w:kern w:val="0"/>
                <w:szCs w:val="21"/>
              </w:rPr>
            </w:pPr>
            <w:r>
              <w:rPr>
                <w:rFonts w:hint="eastAsia" w:ascii="宋体" w:hAnsi="宋体" w:eastAsia="宋体" w:cs="Tahoma"/>
                <w:b/>
                <w:kern w:val="0"/>
                <w:szCs w:val="21"/>
              </w:rPr>
              <w:t>联系人</w:t>
            </w:r>
          </w:p>
        </w:tc>
        <w:tc>
          <w:tcPr>
            <w:tcW w:w="3405" w:type="dxa"/>
            <w:gridSpan w:val="2"/>
            <w:tcBorders>
              <w:top w:val="single" w:color="auto" w:sz="6" w:space="0"/>
              <w:left w:val="single" w:color="auto" w:sz="6" w:space="0"/>
              <w:bottom w:val="single" w:color="auto" w:sz="6" w:space="0"/>
              <w:right w:val="single" w:color="auto" w:sz="4" w:space="0"/>
            </w:tcBorders>
            <w:vAlign w:val="center"/>
          </w:tcPr>
          <w:p w14:paraId="31504A40">
            <w:pPr>
              <w:widowControl/>
              <w:rPr>
                <w:rFonts w:ascii="宋体" w:hAnsi="Calibri" w:eastAsia="宋体" w:cs="Tahoma"/>
                <w:kern w:val="0"/>
                <w:szCs w:val="21"/>
              </w:rPr>
            </w:pPr>
          </w:p>
        </w:tc>
        <w:tc>
          <w:tcPr>
            <w:tcW w:w="1440" w:type="dxa"/>
            <w:tcBorders>
              <w:top w:val="single" w:color="auto" w:sz="6" w:space="0"/>
              <w:left w:val="single" w:color="auto" w:sz="4" w:space="0"/>
              <w:bottom w:val="single" w:color="auto" w:sz="6" w:space="0"/>
              <w:right w:val="single" w:color="auto" w:sz="4" w:space="0"/>
            </w:tcBorders>
            <w:vAlign w:val="center"/>
          </w:tcPr>
          <w:p w14:paraId="283F3285">
            <w:pPr>
              <w:widowControl/>
              <w:jc w:val="center"/>
              <w:rPr>
                <w:rFonts w:ascii="宋体" w:hAnsi="Calibri" w:eastAsia="宋体" w:cs="Tahoma"/>
                <w:b/>
                <w:kern w:val="0"/>
                <w:szCs w:val="21"/>
              </w:rPr>
            </w:pPr>
            <w:r>
              <w:rPr>
                <w:rFonts w:hint="eastAsia" w:ascii="宋体" w:hAnsi="宋体" w:eastAsia="宋体" w:cs="Tahoma"/>
                <w:b/>
                <w:kern w:val="0"/>
                <w:szCs w:val="21"/>
              </w:rPr>
              <w:t>联系电话</w:t>
            </w:r>
          </w:p>
        </w:tc>
        <w:tc>
          <w:tcPr>
            <w:tcW w:w="3240" w:type="dxa"/>
            <w:gridSpan w:val="2"/>
            <w:tcBorders>
              <w:top w:val="single" w:color="auto" w:sz="6" w:space="0"/>
              <w:left w:val="single" w:color="auto" w:sz="4" w:space="0"/>
              <w:bottom w:val="single" w:color="auto" w:sz="6" w:space="0"/>
              <w:right w:val="single" w:color="auto" w:sz="6" w:space="0"/>
            </w:tcBorders>
            <w:vAlign w:val="center"/>
          </w:tcPr>
          <w:p w14:paraId="3E17E0B8">
            <w:pPr>
              <w:widowControl/>
              <w:rPr>
                <w:rFonts w:ascii="宋体" w:hAnsi="Calibri" w:eastAsia="宋体" w:cs="Tahoma"/>
                <w:kern w:val="0"/>
                <w:szCs w:val="21"/>
              </w:rPr>
            </w:pPr>
          </w:p>
        </w:tc>
      </w:tr>
      <w:tr w14:paraId="358C05AE">
        <w:tblPrEx>
          <w:tblCellMar>
            <w:top w:w="0" w:type="dxa"/>
            <w:left w:w="0" w:type="dxa"/>
            <w:bottom w:w="0" w:type="dxa"/>
            <w:right w:w="0" w:type="dxa"/>
          </w:tblCellMar>
        </w:tblPrEx>
        <w:trPr>
          <w:trHeight w:val="274" w:hRule="atLeast"/>
        </w:trPr>
        <w:tc>
          <w:tcPr>
            <w:tcW w:w="1635" w:type="dxa"/>
            <w:tcBorders>
              <w:top w:val="single" w:color="auto" w:sz="6" w:space="0"/>
              <w:left w:val="single" w:color="auto" w:sz="6" w:space="0"/>
              <w:bottom w:val="single" w:color="auto" w:sz="6" w:space="0"/>
              <w:right w:val="single" w:color="auto" w:sz="6" w:space="0"/>
            </w:tcBorders>
            <w:vAlign w:val="center"/>
          </w:tcPr>
          <w:p w14:paraId="0E9D33D3">
            <w:pPr>
              <w:widowControl/>
              <w:jc w:val="center"/>
              <w:rPr>
                <w:rFonts w:ascii="宋体" w:hAnsi="Calibri" w:eastAsia="宋体" w:cs="Tahoma"/>
                <w:b/>
                <w:kern w:val="0"/>
                <w:szCs w:val="21"/>
              </w:rPr>
            </w:pPr>
            <w:r>
              <w:rPr>
                <w:rFonts w:hint="eastAsia" w:ascii="宋体" w:hAnsi="宋体" w:eastAsia="宋体" w:cs="Tahoma"/>
                <w:b/>
                <w:kern w:val="0"/>
                <w:szCs w:val="21"/>
              </w:rPr>
              <w:t>企业网站</w:t>
            </w:r>
          </w:p>
        </w:tc>
        <w:tc>
          <w:tcPr>
            <w:tcW w:w="3405" w:type="dxa"/>
            <w:gridSpan w:val="2"/>
            <w:tcBorders>
              <w:top w:val="single" w:color="auto" w:sz="6" w:space="0"/>
              <w:left w:val="single" w:color="auto" w:sz="6" w:space="0"/>
              <w:bottom w:val="single" w:color="auto" w:sz="6" w:space="0"/>
              <w:right w:val="single" w:color="auto" w:sz="4" w:space="0"/>
            </w:tcBorders>
            <w:vAlign w:val="center"/>
          </w:tcPr>
          <w:p w14:paraId="7DA59108">
            <w:pPr>
              <w:widowControl/>
              <w:rPr>
                <w:rFonts w:ascii="宋体" w:hAnsi="Calibri" w:eastAsia="宋体" w:cs="Tahoma"/>
                <w:kern w:val="0"/>
                <w:szCs w:val="21"/>
              </w:rPr>
            </w:pPr>
          </w:p>
        </w:tc>
        <w:tc>
          <w:tcPr>
            <w:tcW w:w="1440" w:type="dxa"/>
            <w:tcBorders>
              <w:top w:val="single" w:color="auto" w:sz="6" w:space="0"/>
              <w:left w:val="single" w:color="auto" w:sz="4" w:space="0"/>
              <w:bottom w:val="single" w:color="auto" w:sz="6" w:space="0"/>
              <w:right w:val="single" w:color="auto" w:sz="4" w:space="0"/>
            </w:tcBorders>
            <w:vAlign w:val="center"/>
          </w:tcPr>
          <w:p w14:paraId="6C9BB501">
            <w:pPr>
              <w:widowControl/>
              <w:jc w:val="center"/>
              <w:rPr>
                <w:rFonts w:ascii="宋体" w:hAnsi="Calibri" w:eastAsia="宋体" w:cs="Tahoma"/>
                <w:b/>
                <w:kern w:val="0"/>
                <w:szCs w:val="21"/>
              </w:rPr>
            </w:pPr>
            <w:r>
              <w:rPr>
                <w:rFonts w:ascii="宋体" w:hAnsi="宋体" w:eastAsia="宋体" w:cs="Tahoma"/>
                <w:b/>
                <w:kern w:val="0"/>
                <w:szCs w:val="21"/>
              </w:rPr>
              <w:t>E-mail</w:t>
            </w:r>
          </w:p>
        </w:tc>
        <w:tc>
          <w:tcPr>
            <w:tcW w:w="3240" w:type="dxa"/>
            <w:gridSpan w:val="2"/>
            <w:tcBorders>
              <w:top w:val="single" w:color="auto" w:sz="6" w:space="0"/>
              <w:left w:val="single" w:color="auto" w:sz="4" w:space="0"/>
              <w:bottom w:val="single" w:color="auto" w:sz="6" w:space="0"/>
              <w:right w:val="single" w:color="auto" w:sz="6" w:space="0"/>
            </w:tcBorders>
            <w:vAlign w:val="center"/>
          </w:tcPr>
          <w:p w14:paraId="258500FB">
            <w:pPr>
              <w:widowControl/>
              <w:rPr>
                <w:rFonts w:ascii="宋体" w:hAnsi="Calibri" w:eastAsia="宋体" w:cs="Tahoma"/>
                <w:kern w:val="0"/>
                <w:szCs w:val="21"/>
              </w:rPr>
            </w:pPr>
          </w:p>
        </w:tc>
      </w:tr>
      <w:tr w14:paraId="2487FBC7">
        <w:tblPrEx>
          <w:tblCellMar>
            <w:top w:w="0" w:type="dxa"/>
            <w:left w:w="0" w:type="dxa"/>
            <w:bottom w:w="0" w:type="dxa"/>
            <w:right w:w="0" w:type="dxa"/>
          </w:tblCellMar>
        </w:tblPrEx>
        <w:trPr>
          <w:trHeight w:val="420" w:hRule="atLeast"/>
        </w:trPr>
        <w:tc>
          <w:tcPr>
            <w:tcW w:w="1635" w:type="dxa"/>
            <w:tcBorders>
              <w:top w:val="single" w:color="auto" w:sz="6" w:space="0"/>
              <w:left w:val="single" w:color="auto" w:sz="6" w:space="0"/>
              <w:bottom w:val="single" w:color="auto" w:sz="6" w:space="0"/>
              <w:right w:val="single" w:color="auto" w:sz="6" w:space="0"/>
            </w:tcBorders>
            <w:vAlign w:val="center"/>
          </w:tcPr>
          <w:p w14:paraId="378F792E">
            <w:pPr>
              <w:widowControl/>
              <w:jc w:val="center"/>
              <w:rPr>
                <w:rFonts w:ascii="宋体" w:hAnsi="Calibri" w:eastAsia="宋体" w:cs="Tahoma"/>
                <w:b/>
                <w:kern w:val="0"/>
                <w:szCs w:val="21"/>
              </w:rPr>
            </w:pPr>
            <w:r>
              <w:rPr>
                <w:rFonts w:hint="eastAsia" w:ascii="宋体" w:hAnsi="宋体" w:eastAsia="宋体" w:cs="Tahoma"/>
                <w:b/>
                <w:kern w:val="0"/>
                <w:szCs w:val="21"/>
              </w:rPr>
              <w:t>企业资质</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79454B6D">
            <w:pPr>
              <w:widowControl/>
              <w:rPr>
                <w:rFonts w:ascii="宋体" w:hAnsi="Calibri" w:eastAsia="宋体" w:cs="Tahoma"/>
                <w:kern w:val="0"/>
                <w:szCs w:val="21"/>
              </w:rPr>
            </w:pPr>
          </w:p>
        </w:tc>
      </w:tr>
      <w:tr w14:paraId="3149D406">
        <w:tblPrEx>
          <w:tblCellMar>
            <w:top w:w="0" w:type="dxa"/>
            <w:left w:w="0" w:type="dxa"/>
            <w:bottom w:w="0" w:type="dxa"/>
            <w:right w:w="0" w:type="dxa"/>
          </w:tblCellMar>
        </w:tblPrEx>
        <w:trPr>
          <w:trHeight w:val="831" w:hRule="atLeast"/>
        </w:trPr>
        <w:tc>
          <w:tcPr>
            <w:tcW w:w="1635" w:type="dxa"/>
            <w:tcBorders>
              <w:top w:val="single" w:color="auto" w:sz="6" w:space="0"/>
              <w:left w:val="single" w:color="auto" w:sz="6" w:space="0"/>
              <w:bottom w:val="single" w:color="auto" w:sz="6" w:space="0"/>
              <w:right w:val="single" w:color="auto" w:sz="6" w:space="0"/>
            </w:tcBorders>
            <w:vAlign w:val="center"/>
          </w:tcPr>
          <w:p w14:paraId="194C1C9D">
            <w:pPr>
              <w:widowControl/>
              <w:jc w:val="center"/>
              <w:rPr>
                <w:rFonts w:ascii="宋体" w:hAnsi="Calibri" w:eastAsia="宋体" w:cs="Tahoma"/>
                <w:b/>
                <w:kern w:val="0"/>
                <w:szCs w:val="21"/>
              </w:rPr>
            </w:pPr>
            <w:r>
              <w:rPr>
                <w:rFonts w:hint="eastAsia" w:ascii="宋体" w:hAnsi="宋体" w:eastAsia="宋体" w:cs="Tahoma"/>
                <w:b/>
                <w:kern w:val="0"/>
                <w:szCs w:val="21"/>
              </w:rPr>
              <w:t>认证情况及</w:t>
            </w:r>
          </w:p>
          <w:p w14:paraId="0365D247">
            <w:pPr>
              <w:widowControl/>
              <w:jc w:val="center"/>
              <w:rPr>
                <w:rFonts w:ascii="宋体" w:hAnsi="Calibri" w:eastAsia="宋体" w:cs="Tahoma"/>
                <w:b/>
                <w:kern w:val="0"/>
                <w:szCs w:val="21"/>
              </w:rPr>
            </w:pPr>
            <w:r>
              <w:rPr>
                <w:rFonts w:hint="eastAsia" w:ascii="宋体" w:hAnsi="宋体" w:eastAsia="宋体" w:cs="Tahoma"/>
                <w:b/>
                <w:kern w:val="0"/>
                <w:szCs w:val="21"/>
              </w:rPr>
              <w:t>认证机构</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34C945BD">
            <w:pPr>
              <w:widowControl/>
              <w:rPr>
                <w:rFonts w:ascii="宋体" w:hAnsi="Calibri" w:eastAsia="宋体" w:cs="Tahoma"/>
                <w:kern w:val="0"/>
                <w:szCs w:val="21"/>
              </w:rPr>
            </w:pPr>
          </w:p>
        </w:tc>
      </w:tr>
      <w:tr w14:paraId="65E87E4A">
        <w:tblPrEx>
          <w:tblCellMar>
            <w:top w:w="0" w:type="dxa"/>
            <w:left w:w="0" w:type="dxa"/>
            <w:bottom w:w="0" w:type="dxa"/>
            <w:right w:w="0" w:type="dxa"/>
          </w:tblCellMar>
        </w:tblPrEx>
        <w:trPr>
          <w:trHeight w:val="1606" w:hRule="atLeast"/>
        </w:trPr>
        <w:tc>
          <w:tcPr>
            <w:tcW w:w="1635" w:type="dxa"/>
            <w:tcBorders>
              <w:top w:val="single" w:color="auto" w:sz="6" w:space="0"/>
              <w:left w:val="single" w:color="auto" w:sz="6" w:space="0"/>
              <w:bottom w:val="single" w:color="auto" w:sz="6" w:space="0"/>
              <w:right w:val="single" w:color="auto" w:sz="6" w:space="0"/>
            </w:tcBorders>
            <w:vAlign w:val="center"/>
          </w:tcPr>
          <w:p w14:paraId="26F9E955">
            <w:pPr>
              <w:widowControl/>
              <w:jc w:val="center"/>
              <w:rPr>
                <w:rFonts w:ascii="宋体" w:hAnsi="Calibri" w:eastAsia="宋体" w:cs="Tahoma"/>
                <w:b/>
                <w:kern w:val="0"/>
                <w:szCs w:val="21"/>
              </w:rPr>
            </w:pPr>
            <w:r>
              <w:rPr>
                <w:rFonts w:hint="eastAsia" w:ascii="宋体" w:hAnsi="宋体" w:eastAsia="宋体" w:cs="Tahoma"/>
                <w:b/>
                <w:kern w:val="0"/>
                <w:szCs w:val="21"/>
              </w:rPr>
              <w:t>主营项目</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6A2A196B">
            <w:pPr>
              <w:widowControl/>
              <w:rPr>
                <w:rFonts w:ascii="宋体" w:hAnsi="Calibri" w:eastAsia="宋体" w:cs="Tahoma"/>
                <w:kern w:val="0"/>
                <w:szCs w:val="21"/>
              </w:rPr>
            </w:pPr>
          </w:p>
          <w:p w14:paraId="44FA4A91">
            <w:pPr>
              <w:widowControl/>
              <w:rPr>
                <w:rFonts w:ascii="宋体" w:hAnsi="Calibri" w:eastAsia="宋体" w:cs="Tahoma"/>
                <w:kern w:val="0"/>
                <w:szCs w:val="21"/>
              </w:rPr>
            </w:pPr>
          </w:p>
          <w:p w14:paraId="67983B27">
            <w:pPr>
              <w:widowControl/>
              <w:rPr>
                <w:rFonts w:ascii="宋体" w:hAnsi="Calibri" w:eastAsia="宋体" w:cs="Tahoma"/>
                <w:kern w:val="0"/>
                <w:szCs w:val="21"/>
              </w:rPr>
            </w:pPr>
          </w:p>
        </w:tc>
      </w:tr>
      <w:tr w14:paraId="532403BE">
        <w:tblPrEx>
          <w:tblCellMar>
            <w:top w:w="0" w:type="dxa"/>
            <w:left w:w="0" w:type="dxa"/>
            <w:bottom w:w="0" w:type="dxa"/>
            <w:right w:w="0" w:type="dxa"/>
          </w:tblCellMar>
        </w:tblPrEx>
        <w:trPr>
          <w:trHeight w:val="758" w:hRule="atLeast"/>
        </w:trPr>
        <w:tc>
          <w:tcPr>
            <w:tcW w:w="1635" w:type="dxa"/>
            <w:tcBorders>
              <w:top w:val="single" w:color="auto" w:sz="6" w:space="0"/>
              <w:left w:val="single" w:color="auto" w:sz="6" w:space="0"/>
              <w:bottom w:val="single" w:color="auto" w:sz="6" w:space="0"/>
              <w:right w:val="single" w:color="auto" w:sz="6" w:space="0"/>
            </w:tcBorders>
            <w:vAlign w:val="center"/>
          </w:tcPr>
          <w:p w14:paraId="5CA7DD60">
            <w:pPr>
              <w:widowControl/>
              <w:jc w:val="center"/>
              <w:rPr>
                <w:rFonts w:ascii="宋体" w:hAnsi="Calibri" w:eastAsia="宋体" w:cs="Tahoma"/>
                <w:b/>
                <w:kern w:val="0"/>
                <w:szCs w:val="21"/>
              </w:rPr>
            </w:pPr>
            <w:r>
              <w:rPr>
                <w:rFonts w:hint="eastAsia" w:ascii="宋体" w:hAnsi="宋体" w:eastAsia="宋体" w:cs="Tahoma"/>
                <w:b/>
                <w:kern w:val="0"/>
                <w:szCs w:val="21"/>
              </w:rPr>
              <w:t>兼营项目</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08ADB2B8">
            <w:pPr>
              <w:widowControl/>
              <w:rPr>
                <w:rFonts w:ascii="宋体" w:hAnsi="Calibri" w:eastAsia="宋体" w:cs="Tahoma"/>
                <w:kern w:val="0"/>
                <w:szCs w:val="21"/>
              </w:rPr>
            </w:pPr>
          </w:p>
          <w:p w14:paraId="02371284">
            <w:pPr>
              <w:widowControl/>
              <w:rPr>
                <w:rFonts w:ascii="宋体" w:hAnsi="Calibri" w:eastAsia="宋体" w:cs="Tahoma"/>
                <w:kern w:val="0"/>
                <w:szCs w:val="21"/>
              </w:rPr>
            </w:pPr>
          </w:p>
          <w:p w14:paraId="28ACCB13">
            <w:pPr>
              <w:widowControl/>
              <w:rPr>
                <w:rFonts w:ascii="宋体" w:hAnsi="Calibri" w:eastAsia="宋体" w:cs="Tahoma"/>
                <w:kern w:val="0"/>
                <w:szCs w:val="21"/>
              </w:rPr>
            </w:pPr>
          </w:p>
        </w:tc>
      </w:tr>
      <w:tr w14:paraId="7DFF47D9">
        <w:tblPrEx>
          <w:tblCellMar>
            <w:top w:w="0" w:type="dxa"/>
            <w:left w:w="0" w:type="dxa"/>
            <w:bottom w:w="0" w:type="dxa"/>
            <w:right w:w="0" w:type="dxa"/>
          </w:tblCellMar>
        </w:tblPrEx>
        <w:trPr>
          <w:trHeight w:val="1864" w:hRule="atLeast"/>
        </w:trPr>
        <w:tc>
          <w:tcPr>
            <w:tcW w:w="1635" w:type="dxa"/>
            <w:tcBorders>
              <w:top w:val="single" w:color="auto" w:sz="6" w:space="0"/>
              <w:left w:val="single" w:color="auto" w:sz="6" w:space="0"/>
              <w:bottom w:val="single" w:color="auto" w:sz="6" w:space="0"/>
              <w:right w:val="single" w:color="auto" w:sz="6" w:space="0"/>
            </w:tcBorders>
            <w:vAlign w:val="center"/>
          </w:tcPr>
          <w:p w14:paraId="22123C8A">
            <w:pPr>
              <w:widowControl/>
              <w:jc w:val="center"/>
              <w:rPr>
                <w:rFonts w:ascii="宋体" w:hAnsi="Calibri" w:eastAsia="宋体" w:cs="Tahoma"/>
                <w:b/>
                <w:kern w:val="0"/>
                <w:szCs w:val="21"/>
              </w:rPr>
            </w:pPr>
            <w:r>
              <w:rPr>
                <w:rFonts w:hint="eastAsia" w:ascii="宋体" w:hAnsi="宋体" w:eastAsia="宋体" w:cs="Tahoma"/>
                <w:b/>
                <w:kern w:val="0"/>
                <w:szCs w:val="21"/>
              </w:rPr>
              <w:t>主要业绩</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1097149C">
            <w:pPr>
              <w:widowControl/>
              <w:rPr>
                <w:rFonts w:ascii="宋体" w:hAnsi="Calibri" w:eastAsia="宋体" w:cs="Tahoma"/>
                <w:kern w:val="0"/>
                <w:szCs w:val="21"/>
              </w:rPr>
            </w:pPr>
          </w:p>
        </w:tc>
      </w:tr>
      <w:tr w14:paraId="761786FF">
        <w:tblPrEx>
          <w:tblCellMar>
            <w:top w:w="0" w:type="dxa"/>
            <w:left w:w="0" w:type="dxa"/>
            <w:bottom w:w="0" w:type="dxa"/>
            <w:right w:w="0" w:type="dxa"/>
          </w:tblCellMar>
        </w:tblPrEx>
        <w:trPr>
          <w:trHeight w:val="2427" w:hRule="atLeast"/>
        </w:trPr>
        <w:tc>
          <w:tcPr>
            <w:tcW w:w="1635" w:type="dxa"/>
            <w:tcBorders>
              <w:top w:val="single" w:color="auto" w:sz="6" w:space="0"/>
              <w:left w:val="single" w:color="auto" w:sz="6" w:space="0"/>
              <w:bottom w:val="single" w:color="auto" w:sz="6" w:space="0"/>
              <w:right w:val="single" w:color="auto" w:sz="6" w:space="0"/>
            </w:tcBorders>
            <w:vAlign w:val="center"/>
          </w:tcPr>
          <w:p w14:paraId="3916548A">
            <w:pPr>
              <w:widowControl/>
              <w:jc w:val="center"/>
              <w:rPr>
                <w:rFonts w:ascii="宋体" w:hAnsi="Calibri" w:eastAsia="宋体" w:cs="Tahoma"/>
                <w:b/>
                <w:kern w:val="0"/>
                <w:szCs w:val="21"/>
              </w:rPr>
            </w:pPr>
            <w:r>
              <w:rPr>
                <w:rFonts w:hint="eastAsia" w:ascii="宋体" w:hAnsi="宋体" w:eastAsia="宋体" w:cs="Tahoma"/>
                <w:b/>
                <w:kern w:val="0"/>
                <w:szCs w:val="21"/>
              </w:rPr>
              <w:t>附件（证书</w:t>
            </w:r>
          </w:p>
          <w:p w14:paraId="449F4C21">
            <w:pPr>
              <w:widowControl/>
              <w:jc w:val="center"/>
              <w:rPr>
                <w:rFonts w:ascii="宋体" w:hAnsi="Calibri" w:eastAsia="宋体" w:cs="Tahoma"/>
                <w:b/>
                <w:kern w:val="0"/>
                <w:szCs w:val="21"/>
              </w:rPr>
            </w:pPr>
            <w:r>
              <w:rPr>
                <w:rFonts w:hint="eastAsia" w:ascii="宋体" w:hAnsi="宋体" w:eastAsia="宋体" w:cs="Tahoma"/>
                <w:b/>
                <w:kern w:val="0"/>
                <w:szCs w:val="21"/>
              </w:rPr>
              <w:t>及证明材料）</w:t>
            </w:r>
          </w:p>
        </w:tc>
        <w:tc>
          <w:tcPr>
            <w:tcW w:w="8085" w:type="dxa"/>
            <w:gridSpan w:val="5"/>
            <w:tcBorders>
              <w:top w:val="single" w:color="auto" w:sz="6" w:space="0"/>
              <w:left w:val="single" w:color="auto" w:sz="6" w:space="0"/>
              <w:bottom w:val="single" w:color="auto" w:sz="6" w:space="0"/>
              <w:right w:val="single" w:color="auto" w:sz="6" w:space="0"/>
            </w:tcBorders>
            <w:vAlign w:val="center"/>
          </w:tcPr>
          <w:p w14:paraId="6D426F0C">
            <w:pPr>
              <w:widowControl/>
              <w:rPr>
                <w:rFonts w:ascii="宋体" w:hAnsi="Calibri" w:eastAsia="宋体" w:cs="Tahoma"/>
                <w:kern w:val="0"/>
                <w:szCs w:val="21"/>
              </w:rPr>
            </w:pPr>
          </w:p>
          <w:p w14:paraId="226F4D77">
            <w:pPr>
              <w:widowControl/>
              <w:rPr>
                <w:rFonts w:ascii="宋体" w:hAnsi="Calibri" w:eastAsia="宋体" w:cs="Tahoma"/>
                <w:kern w:val="0"/>
                <w:szCs w:val="21"/>
              </w:rPr>
            </w:pPr>
          </w:p>
          <w:p w14:paraId="4473C64A">
            <w:pPr>
              <w:widowControl/>
              <w:rPr>
                <w:rFonts w:ascii="宋体" w:hAnsi="Calibri" w:eastAsia="宋体" w:cs="Tahoma"/>
                <w:kern w:val="0"/>
                <w:szCs w:val="21"/>
              </w:rPr>
            </w:pPr>
          </w:p>
          <w:p w14:paraId="3B685918">
            <w:pPr>
              <w:widowControl/>
              <w:rPr>
                <w:rFonts w:ascii="宋体" w:hAnsi="Calibri" w:eastAsia="宋体" w:cs="Tahoma"/>
                <w:kern w:val="0"/>
                <w:szCs w:val="21"/>
              </w:rPr>
            </w:pPr>
          </w:p>
          <w:p w14:paraId="7E67FB9B">
            <w:pPr>
              <w:widowControl/>
              <w:rPr>
                <w:rFonts w:ascii="宋体" w:hAnsi="Calibri" w:eastAsia="宋体" w:cs="Tahoma"/>
                <w:kern w:val="0"/>
                <w:szCs w:val="21"/>
              </w:rPr>
            </w:pPr>
          </w:p>
          <w:p w14:paraId="1066437F">
            <w:pPr>
              <w:widowControl/>
              <w:rPr>
                <w:rFonts w:ascii="宋体" w:hAnsi="Calibri" w:eastAsia="宋体" w:cs="Tahoma"/>
                <w:kern w:val="0"/>
                <w:szCs w:val="21"/>
              </w:rPr>
            </w:pPr>
          </w:p>
        </w:tc>
      </w:tr>
      <w:tr w14:paraId="6B8AA283">
        <w:tblPrEx>
          <w:tblCellMar>
            <w:top w:w="0" w:type="dxa"/>
            <w:left w:w="0" w:type="dxa"/>
            <w:bottom w:w="0" w:type="dxa"/>
            <w:right w:w="0" w:type="dxa"/>
          </w:tblCellMar>
        </w:tblPrEx>
        <w:trPr>
          <w:trHeight w:val="466" w:hRule="atLeast"/>
        </w:trPr>
        <w:tc>
          <w:tcPr>
            <w:tcW w:w="1635" w:type="dxa"/>
            <w:tcBorders>
              <w:top w:val="single" w:color="auto" w:sz="6" w:space="0"/>
              <w:left w:val="single" w:color="auto" w:sz="6" w:space="0"/>
              <w:bottom w:val="single" w:color="auto" w:sz="6" w:space="0"/>
              <w:right w:val="single" w:color="auto" w:sz="6" w:space="0"/>
            </w:tcBorders>
            <w:vAlign w:val="center"/>
          </w:tcPr>
          <w:p w14:paraId="63617CE7">
            <w:pPr>
              <w:widowControl/>
              <w:jc w:val="center"/>
              <w:rPr>
                <w:rFonts w:ascii="宋体" w:hAnsi="Calibri" w:eastAsia="宋体" w:cs="Tahoma"/>
                <w:b/>
                <w:kern w:val="0"/>
                <w:szCs w:val="21"/>
              </w:rPr>
            </w:pPr>
            <w:r>
              <w:rPr>
                <w:rFonts w:hint="eastAsia" w:ascii="宋体" w:hAnsi="宋体" w:eastAsia="宋体" w:cs="Tahoma"/>
                <w:b/>
                <w:kern w:val="0"/>
                <w:szCs w:val="21"/>
              </w:rPr>
              <w:t>备注</w:t>
            </w:r>
          </w:p>
        </w:tc>
        <w:tc>
          <w:tcPr>
            <w:tcW w:w="8085" w:type="dxa"/>
            <w:gridSpan w:val="5"/>
            <w:tcBorders>
              <w:top w:val="single" w:color="auto" w:sz="6" w:space="0"/>
              <w:left w:val="single" w:color="auto" w:sz="6" w:space="0"/>
              <w:bottom w:val="single" w:color="auto" w:sz="6" w:space="0"/>
              <w:right w:val="single" w:color="auto" w:sz="6" w:space="0"/>
            </w:tcBorders>
          </w:tcPr>
          <w:p w14:paraId="59A89CB6">
            <w:pPr>
              <w:widowControl/>
              <w:ind w:firstLine="632" w:firstLineChars="300"/>
              <w:jc w:val="left"/>
              <w:rPr>
                <w:rFonts w:ascii="宋体" w:hAnsi="Calibri" w:eastAsia="宋体" w:cs="Tahoma"/>
                <w:b/>
                <w:kern w:val="0"/>
                <w:szCs w:val="21"/>
              </w:rPr>
            </w:pPr>
            <w:r>
              <w:rPr>
                <w:rFonts w:hint="eastAsia" w:ascii="宋体" w:hAnsi="Calibri" w:eastAsia="宋体" w:cs="Tahoma"/>
                <w:b/>
                <w:kern w:val="0"/>
                <w:szCs w:val="21"/>
              </w:rPr>
              <w:t>（此处备注说明所参加投标设备名称）</w:t>
            </w:r>
          </w:p>
        </w:tc>
      </w:tr>
    </w:tbl>
    <w:p w14:paraId="4D42D375">
      <w:pPr>
        <w:widowControl/>
        <w:rPr>
          <w:rFonts w:ascii="宋体" w:hAnsi="Calibri" w:eastAsia="宋体" w:cs="Tahoma"/>
          <w:kern w:val="0"/>
          <w:szCs w:val="21"/>
        </w:rPr>
      </w:pPr>
      <w:r>
        <w:rPr>
          <w:rFonts w:hint="eastAsia" w:ascii="宋体" w:hAnsi="宋体" w:eastAsia="宋体" w:cs="Tahoma"/>
          <w:kern w:val="0"/>
          <w:szCs w:val="21"/>
        </w:rPr>
        <w:t>日期：</w:t>
      </w:r>
    </w:p>
    <w:sectPr>
      <w:head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Arial Narrow">
    <w:panose1 w:val="020B0606020202030204"/>
    <w:charset w:val="00"/>
    <w:family w:val="swiss"/>
    <w:pitch w:val="default"/>
    <w:sig w:usb0="00000287" w:usb1="00000800" w:usb2="00000000" w:usb3="00000000" w:csb0="2000009F" w:csb1="DFD7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73B1">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257D4F"/>
    <w:rsid w:val="0000747A"/>
    <w:rsid w:val="000504B0"/>
    <w:rsid w:val="00050F89"/>
    <w:rsid w:val="00064DED"/>
    <w:rsid w:val="000844AB"/>
    <w:rsid w:val="000A66F0"/>
    <w:rsid w:val="000A6BD8"/>
    <w:rsid w:val="000A70C6"/>
    <w:rsid w:val="000B54B5"/>
    <w:rsid w:val="000C3E86"/>
    <w:rsid w:val="000C7ABC"/>
    <w:rsid w:val="000D0C87"/>
    <w:rsid w:val="000D703C"/>
    <w:rsid w:val="000E467A"/>
    <w:rsid w:val="00103495"/>
    <w:rsid w:val="00137EB0"/>
    <w:rsid w:val="00154817"/>
    <w:rsid w:val="00165871"/>
    <w:rsid w:val="00175DC0"/>
    <w:rsid w:val="00177730"/>
    <w:rsid w:val="00180922"/>
    <w:rsid w:val="00181BAE"/>
    <w:rsid w:val="001873BB"/>
    <w:rsid w:val="00194913"/>
    <w:rsid w:val="001F5197"/>
    <w:rsid w:val="00200BC1"/>
    <w:rsid w:val="00204D0E"/>
    <w:rsid w:val="00244FF6"/>
    <w:rsid w:val="00256178"/>
    <w:rsid w:val="002860C3"/>
    <w:rsid w:val="00287AD3"/>
    <w:rsid w:val="002B6AD2"/>
    <w:rsid w:val="002D66F5"/>
    <w:rsid w:val="002F11FC"/>
    <w:rsid w:val="002F4BA7"/>
    <w:rsid w:val="00323C41"/>
    <w:rsid w:val="00324DC9"/>
    <w:rsid w:val="00333D37"/>
    <w:rsid w:val="003347A1"/>
    <w:rsid w:val="003415AE"/>
    <w:rsid w:val="00347D93"/>
    <w:rsid w:val="00352DA9"/>
    <w:rsid w:val="0035432B"/>
    <w:rsid w:val="00380F5C"/>
    <w:rsid w:val="003906E9"/>
    <w:rsid w:val="0039555D"/>
    <w:rsid w:val="003B2E6C"/>
    <w:rsid w:val="003D21FA"/>
    <w:rsid w:val="003E31CC"/>
    <w:rsid w:val="00413A72"/>
    <w:rsid w:val="00416891"/>
    <w:rsid w:val="00432169"/>
    <w:rsid w:val="00453837"/>
    <w:rsid w:val="004620FE"/>
    <w:rsid w:val="00466721"/>
    <w:rsid w:val="00482430"/>
    <w:rsid w:val="00487C00"/>
    <w:rsid w:val="004C1B7C"/>
    <w:rsid w:val="004C57B5"/>
    <w:rsid w:val="004D7FD4"/>
    <w:rsid w:val="004F041E"/>
    <w:rsid w:val="00516D14"/>
    <w:rsid w:val="005175B3"/>
    <w:rsid w:val="0053548B"/>
    <w:rsid w:val="0054005F"/>
    <w:rsid w:val="0055524D"/>
    <w:rsid w:val="00562FF2"/>
    <w:rsid w:val="00574468"/>
    <w:rsid w:val="00591B23"/>
    <w:rsid w:val="00597645"/>
    <w:rsid w:val="005A5672"/>
    <w:rsid w:val="005C1D08"/>
    <w:rsid w:val="005D0E95"/>
    <w:rsid w:val="005E7FA7"/>
    <w:rsid w:val="005F0F98"/>
    <w:rsid w:val="00612998"/>
    <w:rsid w:val="00614E76"/>
    <w:rsid w:val="00645FF4"/>
    <w:rsid w:val="0068632A"/>
    <w:rsid w:val="00696F99"/>
    <w:rsid w:val="006A252C"/>
    <w:rsid w:val="006B338D"/>
    <w:rsid w:val="006C0F7D"/>
    <w:rsid w:val="006E7681"/>
    <w:rsid w:val="006E7CD8"/>
    <w:rsid w:val="006F083F"/>
    <w:rsid w:val="006F5052"/>
    <w:rsid w:val="00713DC4"/>
    <w:rsid w:val="007344ED"/>
    <w:rsid w:val="00737333"/>
    <w:rsid w:val="007436D5"/>
    <w:rsid w:val="00751F1C"/>
    <w:rsid w:val="0077524C"/>
    <w:rsid w:val="00785903"/>
    <w:rsid w:val="007A335F"/>
    <w:rsid w:val="007A65EF"/>
    <w:rsid w:val="007B6400"/>
    <w:rsid w:val="007C33A8"/>
    <w:rsid w:val="007C58AC"/>
    <w:rsid w:val="00813B37"/>
    <w:rsid w:val="00836CF6"/>
    <w:rsid w:val="00837AB0"/>
    <w:rsid w:val="00843470"/>
    <w:rsid w:val="00850AFB"/>
    <w:rsid w:val="00864E8C"/>
    <w:rsid w:val="0088121F"/>
    <w:rsid w:val="0089020D"/>
    <w:rsid w:val="008A774C"/>
    <w:rsid w:val="008B3E80"/>
    <w:rsid w:val="008B7BBC"/>
    <w:rsid w:val="008C4447"/>
    <w:rsid w:val="008C474C"/>
    <w:rsid w:val="008D3EBE"/>
    <w:rsid w:val="008F0858"/>
    <w:rsid w:val="008F3796"/>
    <w:rsid w:val="009066C4"/>
    <w:rsid w:val="0092125D"/>
    <w:rsid w:val="009354F0"/>
    <w:rsid w:val="009372BD"/>
    <w:rsid w:val="00937F10"/>
    <w:rsid w:val="00942305"/>
    <w:rsid w:val="0094523E"/>
    <w:rsid w:val="00960E46"/>
    <w:rsid w:val="00961706"/>
    <w:rsid w:val="009646A8"/>
    <w:rsid w:val="00983CCD"/>
    <w:rsid w:val="009868A9"/>
    <w:rsid w:val="00995AA7"/>
    <w:rsid w:val="009A140A"/>
    <w:rsid w:val="009A76B4"/>
    <w:rsid w:val="009C3928"/>
    <w:rsid w:val="009D5D3F"/>
    <w:rsid w:val="009D68B3"/>
    <w:rsid w:val="009D7884"/>
    <w:rsid w:val="009E5C44"/>
    <w:rsid w:val="009F0A96"/>
    <w:rsid w:val="00A11132"/>
    <w:rsid w:val="00A27EC0"/>
    <w:rsid w:val="00A3498D"/>
    <w:rsid w:val="00A86F4C"/>
    <w:rsid w:val="00AA14D9"/>
    <w:rsid w:val="00AB6683"/>
    <w:rsid w:val="00AC0148"/>
    <w:rsid w:val="00AC1675"/>
    <w:rsid w:val="00AC4B70"/>
    <w:rsid w:val="00AE0798"/>
    <w:rsid w:val="00AF3208"/>
    <w:rsid w:val="00B04B6D"/>
    <w:rsid w:val="00B15620"/>
    <w:rsid w:val="00B24B12"/>
    <w:rsid w:val="00B32151"/>
    <w:rsid w:val="00B36006"/>
    <w:rsid w:val="00B406E3"/>
    <w:rsid w:val="00B411A9"/>
    <w:rsid w:val="00B54E66"/>
    <w:rsid w:val="00B56640"/>
    <w:rsid w:val="00B83919"/>
    <w:rsid w:val="00B87A4E"/>
    <w:rsid w:val="00B96E91"/>
    <w:rsid w:val="00BA5595"/>
    <w:rsid w:val="00BB374E"/>
    <w:rsid w:val="00BC12F3"/>
    <w:rsid w:val="00BC6744"/>
    <w:rsid w:val="00BE2D39"/>
    <w:rsid w:val="00C10486"/>
    <w:rsid w:val="00C56261"/>
    <w:rsid w:val="00C62C63"/>
    <w:rsid w:val="00C66279"/>
    <w:rsid w:val="00C74037"/>
    <w:rsid w:val="00C777F3"/>
    <w:rsid w:val="00C834DE"/>
    <w:rsid w:val="00C93704"/>
    <w:rsid w:val="00C97CA4"/>
    <w:rsid w:val="00CA7667"/>
    <w:rsid w:val="00CB2DDB"/>
    <w:rsid w:val="00CE160E"/>
    <w:rsid w:val="00CE3627"/>
    <w:rsid w:val="00CF3F8E"/>
    <w:rsid w:val="00D00EF9"/>
    <w:rsid w:val="00D218B9"/>
    <w:rsid w:val="00D256F3"/>
    <w:rsid w:val="00D353E6"/>
    <w:rsid w:val="00D46DD2"/>
    <w:rsid w:val="00D54238"/>
    <w:rsid w:val="00D57579"/>
    <w:rsid w:val="00D6105C"/>
    <w:rsid w:val="00D71E72"/>
    <w:rsid w:val="00D75583"/>
    <w:rsid w:val="00DC7633"/>
    <w:rsid w:val="00DE40FB"/>
    <w:rsid w:val="00DE6720"/>
    <w:rsid w:val="00DF74D8"/>
    <w:rsid w:val="00E16684"/>
    <w:rsid w:val="00E25430"/>
    <w:rsid w:val="00E3372D"/>
    <w:rsid w:val="00E556EA"/>
    <w:rsid w:val="00E64EFB"/>
    <w:rsid w:val="00E71E4F"/>
    <w:rsid w:val="00E809B9"/>
    <w:rsid w:val="00E9323E"/>
    <w:rsid w:val="00EA08C3"/>
    <w:rsid w:val="00EB1EFA"/>
    <w:rsid w:val="00EB3C57"/>
    <w:rsid w:val="00EC52F7"/>
    <w:rsid w:val="00ED04C7"/>
    <w:rsid w:val="00ED7381"/>
    <w:rsid w:val="00EE249D"/>
    <w:rsid w:val="00EE4BD1"/>
    <w:rsid w:val="00EE5747"/>
    <w:rsid w:val="00EE5F52"/>
    <w:rsid w:val="00EF62C0"/>
    <w:rsid w:val="00F16D08"/>
    <w:rsid w:val="00F16F7B"/>
    <w:rsid w:val="00F1729F"/>
    <w:rsid w:val="00F23476"/>
    <w:rsid w:val="00F30DB0"/>
    <w:rsid w:val="00F3783A"/>
    <w:rsid w:val="00F4454C"/>
    <w:rsid w:val="00F620F0"/>
    <w:rsid w:val="00F64516"/>
    <w:rsid w:val="00F716A9"/>
    <w:rsid w:val="00F74A97"/>
    <w:rsid w:val="00FA2683"/>
    <w:rsid w:val="00FB25DA"/>
    <w:rsid w:val="00FD19AF"/>
    <w:rsid w:val="058C5071"/>
    <w:rsid w:val="083D78F1"/>
    <w:rsid w:val="090C4E18"/>
    <w:rsid w:val="0D7247DD"/>
    <w:rsid w:val="14535FF1"/>
    <w:rsid w:val="14857178"/>
    <w:rsid w:val="149609F7"/>
    <w:rsid w:val="1525577A"/>
    <w:rsid w:val="1B982159"/>
    <w:rsid w:val="1ECD06EF"/>
    <w:rsid w:val="1ED66A28"/>
    <w:rsid w:val="20D34741"/>
    <w:rsid w:val="20EF2FE9"/>
    <w:rsid w:val="21E01B04"/>
    <w:rsid w:val="23241284"/>
    <w:rsid w:val="256E2C8A"/>
    <w:rsid w:val="2CE43832"/>
    <w:rsid w:val="2E257D4F"/>
    <w:rsid w:val="2E3D31FA"/>
    <w:rsid w:val="30963095"/>
    <w:rsid w:val="330D363B"/>
    <w:rsid w:val="34B15AF9"/>
    <w:rsid w:val="34D01D12"/>
    <w:rsid w:val="38C06F01"/>
    <w:rsid w:val="395104A1"/>
    <w:rsid w:val="3954490E"/>
    <w:rsid w:val="39600620"/>
    <w:rsid w:val="3C8A1D00"/>
    <w:rsid w:val="41C21D15"/>
    <w:rsid w:val="438F22F2"/>
    <w:rsid w:val="43F108B7"/>
    <w:rsid w:val="45BE18ED"/>
    <w:rsid w:val="45C857C3"/>
    <w:rsid w:val="45F03258"/>
    <w:rsid w:val="476D1445"/>
    <w:rsid w:val="4F9F566B"/>
    <w:rsid w:val="4FA3493A"/>
    <w:rsid w:val="50597F0F"/>
    <w:rsid w:val="52181704"/>
    <w:rsid w:val="52943982"/>
    <w:rsid w:val="57FA4995"/>
    <w:rsid w:val="58044C05"/>
    <w:rsid w:val="58AC7D0E"/>
    <w:rsid w:val="5BF60D08"/>
    <w:rsid w:val="5CA56C3B"/>
    <w:rsid w:val="5F6146EB"/>
    <w:rsid w:val="6246767E"/>
    <w:rsid w:val="62A56FE4"/>
    <w:rsid w:val="634D6B20"/>
    <w:rsid w:val="63BE2D23"/>
    <w:rsid w:val="64BA36CB"/>
    <w:rsid w:val="65DE4CE7"/>
    <w:rsid w:val="68277EB4"/>
    <w:rsid w:val="6A5E63F6"/>
    <w:rsid w:val="6C830727"/>
    <w:rsid w:val="6E13574A"/>
    <w:rsid w:val="6E982DD9"/>
    <w:rsid w:val="6F0E3769"/>
    <w:rsid w:val="6F4831D1"/>
    <w:rsid w:val="733C129F"/>
    <w:rsid w:val="7386251A"/>
    <w:rsid w:val="76EA2DC0"/>
    <w:rsid w:val="77FD0F95"/>
    <w:rsid w:val="792E7CFF"/>
    <w:rsid w:val="7BD03DEF"/>
    <w:rsid w:val="7EB919F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nhideWhenUsed="0" w:uiPriority="0" w:semiHidden="0" w:name="HTML Code"/>
    <w:lsdException w:uiPriority="0" w:name="HTML Definition"/>
    <w:lsdException w:qFormat="1" w:unhideWhenUsed="0" w:uiPriority="0" w:semiHidden="0" w:name="HTML Keyboard"/>
    <w:lsdException w:uiPriority="0" w:name="HTML Preformatted"/>
    <w:lsdException w:qFormat="1" w:unhideWhenUsed="0" w:uiPriority="0" w:semiHidden="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4"/>
    <w:qFormat/>
    <w:uiPriority w:val="0"/>
    <w:rPr>
      <w:sz w:val="18"/>
      <w:szCs w:val="18"/>
    </w:rPr>
  </w:style>
  <w:style w:type="paragraph" w:styleId="3">
    <w:name w:val="footer"/>
    <w:basedOn w:val="1"/>
    <w:link w:val="16"/>
    <w:qFormat/>
    <w:uiPriority w:val="0"/>
    <w:pPr>
      <w:tabs>
        <w:tab w:val="center" w:pos="4153"/>
        <w:tab w:val="right" w:pos="8306"/>
      </w:tabs>
      <w:snapToGrid w:val="0"/>
      <w:jc w:val="left"/>
    </w:pPr>
    <w:rPr>
      <w:sz w:val="18"/>
      <w:szCs w:val="18"/>
    </w:rPr>
  </w:style>
  <w:style w:type="paragraph" w:styleId="4">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jc w:val="left"/>
    </w:pPr>
    <w:rPr>
      <w:rFonts w:cs="Times New Roman"/>
      <w:kern w:val="0"/>
      <w:sz w:val="24"/>
    </w:rPr>
  </w:style>
  <w:style w:type="character" w:styleId="8">
    <w:name w:val="Strong"/>
    <w:basedOn w:val="7"/>
    <w:qFormat/>
    <w:uiPriority w:val="0"/>
    <w:rPr>
      <w:b/>
    </w:rPr>
  </w:style>
  <w:style w:type="character" w:styleId="9">
    <w:name w:val="FollowedHyperlink"/>
    <w:basedOn w:val="7"/>
    <w:qFormat/>
    <w:uiPriority w:val="0"/>
    <w:rPr>
      <w:color w:val="333333"/>
      <w:u w:val="none"/>
    </w:rPr>
  </w:style>
  <w:style w:type="character" w:styleId="10">
    <w:name w:val="Hyperlink"/>
    <w:basedOn w:val="7"/>
    <w:qFormat/>
    <w:uiPriority w:val="0"/>
    <w:rPr>
      <w:color w:val="333333"/>
      <w:u w:val="none"/>
    </w:rPr>
  </w:style>
  <w:style w:type="character" w:styleId="11">
    <w:name w:val="HTML Code"/>
    <w:basedOn w:val="7"/>
    <w:qFormat/>
    <w:uiPriority w:val="0"/>
    <w:rPr>
      <w:rFonts w:hint="default" w:ascii="monospace" w:hAnsi="monospace" w:eastAsia="monospace" w:cs="monospace"/>
      <w:sz w:val="21"/>
      <w:szCs w:val="21"/>
    </w:rPr>
  </w:style>
  <w:style w:type="character" w:styleId="12">
    <w:name w:val="HTML Keyboard"/>
    <w:basedOn w:val="7"/>
    <w:qFormat/>
    <w:uiPriority w:val="0"/>
    <w:rPr>
      <w:rFonts w:ascii="monospace" w:hAnsi="monospace" w:eastAsia="monospace" w:cs="monospace"/>
      <w:sz w:val="21"/>
      <w:szCs w:val="21"/>
    </w:rPr>
  </w:style>
  <w:style w:type="character" w:styleId="13">
    <w:name w:val="HTML Sample"/>
    <w:basedOn w:val="7"/>
    <w:qFormat/>
    <w:uiPriority w:val="0"/>
    <w:rPr>
      <w:rFonts w:hint="default" w:ascii="monospace" w:hAnsi="monospace" w:eastAsia="monospace" w:cs="monospace"/>
      <w:sz w:val="21"/>
      <w:szCs w:val="21"/>
    </w:rPr>
  </w:style>
  <w:style w:type="character" w:customStyle="1" w:styleId="14">
    <w:name w:val="批注框文本 字符"/>
    <w:basedOn w:val="7"/>
    <w:link w:val="2"/>
    <w:qFormat/>
    <w:uiPriority w:val="0"/>
    <w:rPr>
      <w:rFonts w:asciiTheme="minorHAnsi" w:hAnsiTheme="minorHAnsi" w:eastAsiaTheme="minorEastAsia" w:cstheme="minorBidi"/>
      <w:kern w:val="2"/>
      <w:sz w:val="18"/>
      <w:szCs w:val="18"/>
    </w:rPr>
  </w:style>
  <w:style w:type="character" w:customStyle="1" w:styleId="15">
    <w:name w:val="页眉 字符"/>
    <w:basedOn w:val="7"/>
    <w:link w:val="4"/>
    <w:qFormat/>
    <w:uiPriority w:val="0"/>
    <w:rPr>
      <w:rFonts w:asciiTheme="minorHAnsi" w:hAnsiTheme="minorHAnsi" w:eastAsiaTheme="minorEastAsia" w:cstheme="minorBidi"/>
      <w:kern w:val="2"/>
      <w:sz w:val="18"/>
      <w:szCs w:val="18"/>
    </w:rPr>
  </w:style>
  <w:style w:type="character" w:customStyle="1" w:styleId="16">
    <w:name w:val="页脚 字符"/>
    <w:basedOn w:val="7"/>
    <w:link w:val="3"/>
    <w:qFormat/>
    <w:uiPriority w:val="0"/>
    <w:rPr>
      <w:rFonts w:asciiTheme="minorHAnsi" w:hAnsiTheme="minorHAnsi" w:eastAsiaTheme="minorEastAsia" w:cstheme="minorBidi"/>
      <w:kern w:val="2"/>
      <w:sz w:val="18"/>
      <w:szCs w:val="18"/>
    </w:rPr>
  </w:style>
  <w:style w:type="character" w:customStyle="1" w:styleId="17">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1524</Words>
  <Characters>1583</Characters>
  <Lines>13</Lines>
  <Paragraphs>3</Paragraphs>
  <TotalTime>3</TotalTime>
  <ScaleCrop>false</ScaleCrop>
  <LinksUpToDate>false</LinksUpToDate>
  <CharactersWithSpaces>1605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2018-01-12T03:37:00Z</dcterms:created>
  <dc:creator>依＠赖</dc:creator>
  <cp:lastModifiedBy>安源西公司</cp:lastModifiedBy>
  <cp:lastPrinted>2018-01-11T09:22:00Z</cp:lastPrinted>
  <dcterms:modified xsi:type="dcterms:W3CDTF">2026-10-09T10:27:56Z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eyJoZGlkIjoiZmY0MmE2MzQ2YTIxM2M5N2NiZjZiMGEyMzc0YWIwM2QiLCJ1c2VySWQiOiI0NzIxNzg3OTIifQ==</vt:lpwstr>
  </property>
  <property fmtid="{D5CDD505-2E9C-101B-9397-08002B2CF9AE}" pid="4" name="ICV">
    <vt:lpwstr>120E4C6FE45244CF97E29CF8CB86C6F9_13</vt:lpwstr>
  </property>
</Properties>
</file>